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417E9" w14:textId="77777777" w:rsidR="006A01CB" w:rsidRPr="00216534" w:rsidRDefault="006A01CB" w:rsidP="00FF70A9">
      <w:pPr>
        <w:jc w:val="center"/>
        <w:rPr>
          <w:rFonts w:cs="Times New Roman"/>
          <w:b/>
          <w:bCs/>
          <w:sz w:val="20"/>
          <w:szCs w:val="20"/>
        </w:rPr>
      </w:pPr>
      <w:r w:rsidRPr="006A01CB">
        <w:rPr>
          <w:rFonts w:cs="Times New Roman"/>
          <w:b/>
          <w:bCs/>
          <w:sz w:val="20"/>
          <w:szCs w:val="20"/>
        </w:rPr>
        <w:t>MONTREAT CODE OF GENERAL ORDINANCES</w:t>
      </w:r>
    </w:p>
    <w:p w14:paraId="66EEDFB4" w14:textId="77777777" w:rsidR="00FF70A9" w:rsidRPr="006A01CB" w:rsidRDefault="00FF70A9" w:rsidP="00FF70A9">
      <w:pPr>
        <w:jc w:val="center"/>
        <w:rPr>
          <w:rFonts w:cs="Times New Roman"/>
          <w:b/>
          <w:bCs/>
          <w:szCs w:val="24"/>
        </w:rPr>
      </w:pPr>
    </w:p>
    <w:p w14:paraId="56162720" w14:textId="77777777" w:rsidR="006A01CB" w:rsidRPr="00216534" w:rsidRDefault="006A01CB" w:rsidP="00FF70A9">
      <w:pPr>
        <w:jc w:val="center"/>
        <w:rPr>
          <w:rFonts w:cs="Times New Roman"/>
          <w:b/>
          <w:bCs/>
          <w:szCs w:val="24"/>
        </w:rPr>
      </w:pPr>
      <w:r w:rsidRPr="006A01CB">
        <w:rPr>
          <w:rFonts w:cs="Times New Roman"/>
          <w:b/>
          <w:bCs/>
          <w:szCs w:val="24"/>
        </w:rPr>
        <w:t>CHAPTER G - HEALTH PROTECTION AND DISEASE PREVENTION</w:t>
      </w:r>
    </w:p>
    <w:p w14:paraId="71B2E8B6" w14:textId="77777777" w:rsidR="00FF70A9" w:rsidRPr="006A01CB" w:rsidRDefault="00FF70A9" w:rsidP="00FF70A9">
      <w:pPr>
        <w:jc w:val="center"/>
        <w:rPr>
          <w:rFonts w:cs="Times New Roman"/>
          <w:b/>
          <w:bCs/>
          <w:szCs w:val="24"/>
        </w:rPr>
      </w:pPr>
    </w:p>
    <w:p w14:paraId="2AE7DC87" w14:textId="77777777" w:rsidR="006A01CB" w:rsidRPr="006A01CB" w:rsidRDefault="006A01CB" w:rsidP="00FF70A9">
      <w:pPr>
        <w:jc w:val="center"/>
        <w:rPr>
          <w:rFonts w:cs="Times New Roman"/>
          <w:b/>
          <w:bCs/>
          <w:szCs w:val="24"/>
        </w:rPr>
      </w:pPr>
      <w:r w:rsidRPr="006A01CB">
        <w:rPr>
          <w:rFonts w:cs="Times New Roman"/>
          <w:b/>
          <w:bCs/>
          <w:szCs w:val="24"/>
        </w:rPr>
        <w:t>ARTICLE II: SOLID WASTE DISPOSAL AND REFUSE COLLECTION</w:t>
      </w:r>
    </w:p>
    <w:p w14:paraId="1C040215" w14:textId="058AC130" w:rsidR="006A01CB" w:rsidRPr="006A01CB" w:rsidRDefault="006A01CB" w:rsidP="00FF70A9">
      <w:pPr>
        <w:jc w:val="center"/>
        <w:rPr>
          <w:rFonts w:ascii="Calibri" w:hAnsi="Calibri" w:cs="Calibri"/>
          <w:i/>
          <w:iCs/>
          <w:szCs w:val="24"/>
        </w:rPr>
      </w:pPr>
      <w:r w:rsidRPr="006A01CB">
        <w:rPr>
          <w:rFonts w:ascii="Calibri" w:hAnsi="Calibri" w:cs="Calibri"/>
          <w:i/>
          <w:iCs/>
          <w:szCs w:val="24"/>
        </w:rPr>
        <w:t>(Revised 2/13/2003); (Revised 10/14/2010); (Revised 5/10/2012)</w:t>
      </w:r>
      <w:r w:rsidR="001779B4">
        <w:rPr>
          <w:rFonts w:ascii="Calibri" w:hAnsi="Calibri" w:cs="Calibri"/>
          <w:i/>
          <w:iCs/>
          <w:szCs w:val="24"/>
        </w:rPr>
        <w:t>; (Revised 3/12/2026)</w:t>
      </w:r>
    </w:p>
    <w:p w14:paraId="64690259" w14:textId="77777777" w:rsidR="00FF70A9" w:rsidRPr="00ED1A9F" w:rsidRDefault="00FF70A9" w:rsidP="00DA4A9E">
      <w:pPr>
        <w:jc w:val="left"/>
        <w:rPr>
          <w:rFonts w:ascii="Calibri" w:hAnsi="Calibri" w:cs="Calibri"/>
          <w:sz w:val="22"/>
        </w:rPr>
      </w:pPr>
    </w:p>
    <w:p w14:paraId="171D88C4" w14:textId="77777777" w:rsidR="007F4432" w:rsidRDefault="006A01CB" w:rsidP="00DA4A9E">
      <w:pPr>
        <w:jc w:val="left"/>
      </w:pPr>
      <w:r w:rsidRPr="41AD82F5">
        <w:rPr>
          <w:rFonts w:ascii="Calibri" w:hAnsi="Calibri" w:cs="Calibri"/>
          <w:sz w:val="22"/>
        </w:rPr>
        <w:t>Section 1.</w:t>
      </w:r>
      <w:r>
        <w:tab/>
      </w:r>
      <w:r w:rsidRPr="41AD82F5">
        <w:rPr>
          <w:rFonts w:ascii="Calibri" w:hAnsi="Calibri" w:cs="Calibri"/>
          <w:sz w:val="22"/>
          <w:u w:val="single"/>
        </w:rPr>
        <w:t>Requirements</w:t>
      </w:r>
      <w:r w:rsidRPr="41AD82F5">
        <w:rPr>
          <w:rFonts w:ascii="Calibri" w:hAnsi="Calibri" w:cs="Calibri"/>
          <w:sz w:val="22"/>
        </w:rPr>
        <w:t>.</w:t>
      </w:r>
      <w:r>
        <w:tab/>
      </w:r>
    </w:p>
    <w:p w14:paraId="60D0ADB4" w14:textId="6559A1A6" w:rsidR="006A01CB" w:rsidRPr="00B24F00" w:rsidRDefault="00F6600A" w:rsidP="00DA4A9E">
      <w:pPr>
        <w:pStyle w:val="ListParagraph"/>
        <w:numPr>
          <w:ilvl w:val="0"/>
          <w:numId w:val="6"/>
        </w:numPr>
        <w:jc w:val="left"/>
        <w:rPr>
          <w:rFonts w:ascii="Calibri" w:hAnsi="Calibri" w:cs="Calibri"/>
          <w:sz w:val="22"/>
        </w:rPr>
      </w:pPr>
      <w:r w:rsidRPr="00B24F00">
        <w:rPr>
          <w:rFonts w:ascii="Calibri" w:hAnsi="Calibri" w:cs="Calibri"/>
          <w:sz w:val="22"/>
        </w:rPr>
        <w:t>S</w:t>
      </w:r>
      <w:r w:rsidR="006A01CB" w:rsidRPr="00B24F00">
        <w:rPr>
          <w:rFonts w:ascii="Calibri" w:hAnsi="Calibri" w:cs="Calibri"/>
          <w:sz w:val="22"/>
        </w:rPr>
        <w:t xml:space="preserve">olid </w:t>
      </w:r>
      <w:r w:rsidRPr="00B24F00">
        <w:rPr>
          <w:rFonts w:ascii="Calibri" w:hAnsi="Calibri" w:cs="Calibri"/>
          <w:sz w:val="22"/>
        </w:rPr>
        <w:t>W</w:t>
      </w:r>
      <w:r w:rsidR="006A01CB" w:rsidRPr="00B24F00">
        <w:rPr>
          <w:rFonts w:ascii="Calibri" w:hAnsi="Calibri" w:cs="Calibri"/>
          <w:sz w:val="22"/>
        </w:rPr>
        <w:t xml:space="preserve">aste, </w:t>
      </w:r>
      <w:r w:rsidR="6FB31F13" w:rsidRPr="00B24F00">
        <w:rPr>
          <w:rFonts w:ascii="Calibri" w:hAnsi="Calibri" w:cs="Calibri"/>
          <w:sz w:val="22"/>
        </w:rPr>
        <w:t xml:space="preserve">including household garbage, food waste, refuse, and discarded packaging, but excluding recyclable items, </w:t>
      </w:r>
      <w:r w:rsidR="006A01CB" w:rsidRPr="00B24F00">
        <w:rPr>
          <w:rFonts w:ascii="Calibri" w:hAnsi="Calibri" w:cs="Calibri"/>
          <w:sz w:val="22"/>
        </w:rPr>
        <w:t xml:space="preserve">must be kept in </w:t>
      </w:r>
      <w:r w:rsidR="0009277E" w:rsidRPr="00B24F00">
        <w:rPr>
          <w:rFonts w:ascii="Calibri" w:hAnsi="Calibri" w:cs="Calibri"/>
          <w:sz w:val="22"/>
        </w:rPr>
        <w:t xml:space="preserve">tied </w:t>
      </w:r>
      <w:r w:rsidR="006A01CB" w:rsidRPr="00B24F00">
        <w:rPr>
          <w:rFonts w:ascii="Calibri" w:hAnsi="Calibri" w:cs="Calibri"/>
          <w:sz w:val="22"/>
        </w:rPr>
        <w:t xml:space="preserve">plastic bags </w:t>
      </w:r>
      <w:r w:rsidR="0052001E">
        <w:rPr>
          <w:rFonts w:ascii="Calibri" w:hAnsi="Calibri" w:cs="Calibri"/>
          <w:sz w:val="22"/>
        </w:rPr>
        <w:t xml:space="preserve">designed to hold </w:t>
      </w:r>
      <w:r w:rsidR="00DD7B4B">
        <w:rPr>
          <w:rFonts w:ascii="Calibri" w:hAnsi="Calibri" w:cs="Calibri"/>
          <w:sz w:val="22"/>
        </w:rPr>
        <w:t xml:space="preserve">Solid Waste </w:t>
      </w:r>
      <w:r w:rsidR="009F2E2A">
        <w:rPr>
          <w:rFonts w:ascii="Calibri" w:hAnsi="Calibri" w:cs="Calibri"/>
          <w:sz w:val="22"/>
        </w:rPr>
        <w:t>which are in turn</w:t>
      </w:r>
      <w:r w:rsidR="009F2E2A" w:rsidRPr="00B24F00">
        <w:rPr>
          <w:rFonts w:ascii="Calibri" w:hAnsi="Calibri" w:cs="Calibri"/>
          <w:sz w:val="22"/>
        </w:rPr>
        <w:t xml:space="preserve"> </w:t>
      </w:r>
      <w:r w:rsidR="006A01CB" w:rsidRPr="00B24F00">
        <w:rPr>
          <w:rFonts w:ascii="Calibri" w:hAnsi="Calibri" w:cs="Calibri"/>
          <w:sz w:val="22"/>
        </w:rPr>
        <w:t>placed in</w:t>
      </w:r>
      <w:r w:rsidR="00652F91" w:rsidRPr="00B24F00">
        <w:rPr>
          <w:rFonts w:ascii="Calibri" w:hAnsi="Calibri" w:cs="Calibri"/>
          <w:sz w:val="22"/>
        </w:rPr>
        <w:t xml:space="preserve"> </w:t>
      </w:r>
      <w:r w:rsidR="008B75A9">
        <w:rPr>
          <w:rFonts w:ascii="Calibri" w:hAnsi="Calibri" w:cs="Calibri"/>
          <w:sz w:val="22"/>
        </w:rPr>
        <w:t xml:space="preserve">either </w:t>
      </w:r>
      <w:r w:rsidR="00A0118C">
        <w:rPr>
          <w:rFonts w:ascii="Calibri" w:hAnsi="Calibri" w:cs="Calibri"/>
          <w:sz w:val="22"/>
        </w:rPr>
        <w:t xml:space="preserve">(i) </w:t>
      </w:r>
      <w:r w:rsidR="00652F91" w:rsidRPr="00B24F00">
        <w:rPr>
          <w:rFonts w:ascii="Calibri" w:hAnsi="Calibri" w:cs="Calibri"/>
          <w:sz w:val="22"/>
        </w:rPr>
        <w:t>functional</w:t>
      </w:r>
      <w:r w:rsidR="006A01CB" w:rsidRPr="00B24F00">
        <w:rPr>
          <w:rFonts w:ascii="Calibri" w:hAnsi="Calibri" w:cs="Calibri"/>
          <w:sz w:val="22"/>
        </w:rPr>
        <w:t xml:space="preserve"> </w:t>
      </w:r>
      <w:r w:rsidR="00C50353" w:rsidRPr="00B24F00">
        <w:rPr>
          <w:rFonts w:ascii="Calibri" w:hAnsi="Calibri" w:cs="Calibri"/>
          <w:sz w:val="22"/>
        </w:rPr>
        <w:t>B</w:t>
      </w:r>
      <w:r w:rsidR="00F15765" w:rsidRPr="00B24F00">
        <w:rPr>
          <w:rFonts w:ascii="Calibri" w:hAnsi="Calibri" w:cs="Calibri"/>
          <w:sz w:val="22"/>
        </w:rPr>
        <w:t>ear-</w:t>
      </w:r>
      <w:r w:rsidR="00C50353" w:rsidRPr="00B24F00">
        <w:rPr>
          <w:rFonts w:ascii="Calibri" w:hAnsi="Calibri" w:cs="Calibri"/>
          <w:sz w:val="22"/>
        </w:rPr>
        <w:t>R</w:t>
      </w:r>
      <w:r w:rsidR="00F15765" w:rsidRPr="00B24F00">
        <w:rPr>
          <w:rFonts w:ascii="Calibri" w:hAnsi="Calibri" w:cs="Calibri"/>
          <w:sz w:val="22"/>
        </w:rPr>
        <w:t xml:space="preserve">esistant </w:t>
      </w:r>
      <w:r w:rsidR="00C50353" w:rsidRPr="00B24F00">
        <w:rPr>
          <w:rFonts w:ascii="Calibri" w:hAnsi="Calibri" w:cs="Calibri"/>
          <w:sz w:val="22"/>
        </w:rPr>
        <w:t>C</w:t>
      </w:r>
      <w:r w:rsidR="006A01CB" w:rsidRPr="00B24F00">
        <w:rPr>
          <w:rFonts w:ascii="Calibri" w:hAnsi="Calibri" w:cs="Calibri"/>
          <w:sz w:val="22"/>
        </w:rPr>
        <w:t>ontainers</w:t>
      </w:r>
      <w:r w:rsidR="00652F91" w:rsidRPr="00B24F00">
        <w:rPr>
          <w:rFonts w:ascii="Calibri" w:hAnsi="Calibri" w:cs="Calibri"/>
          <w:sz w:val="22"/>
        </w:rPr>
        <w:t xml:space="preserve"> (“BRC”), as defined</w:t>
      </w:r>
      <w:r w:rsidR="008E6BB4">
        <w:rPr>
          <w:rFonts w:ascii="Calibri" w:hAnsi="Calibri" w:cs="Calibri"/>
          <w:sz w:val="22"/>
        </w:rPr>
        <w:t xml:space="preserve"> in</w:t>
      </w:r>
      <w:r w:rsidR="00652F91" w:rsidRPr="00B24F00">
        <w:rPr>
          <w:rFonts w:ascii="Calibri" w:hAnsi="Calibri" w:cs="Calibri"/>
          <w:sz w:val="22"/>
        </w:rPr>
        <w:t xml:space="preserve"> </w:t>
      </w:r>
      <w:r w:rsidR="00884095">
        <w:rPr>
          <w:rFonts w:ascii="Calibri" w:hAnsi="Calibri" w:cs="Calibri"/>
          <w:sz w:val="22"/>
        </w:rPr>
        <w:t xml:space="preserve">Article I of Chapter A of </w:t>
      </w:r>
      <w:r w:rsidR="00884095" w:rsidRPr="00B24F00">
        <w:rPr>
          <w:rFonts w:ascii="Calibri" w:hAnsi="Calibri" w:cs="Calibri"/>
          <w:sz w:val="22"/>
        </w:rPr>
        <w:t xml:space="preserve">the Montreat </w:t>
      </w:r>
      <w:r w:rsidR="00884095">
        <w:rPr>
          <w:rFonts w:ascii="Calibri" w:hAnsi="Calibri" w:cs="Calibri"/>
          <w:sz w:val="22"/>
        </w:rPr>
        <w:t xml:space="preserve">Code of </w:t>
      </w:r>
      <w:r w:rsidR="00884095" w:rsidRPr="00B24F00">
        <w:rPr>
          <w:rFonts w:ascii="Calibri" w:hAnsi="Calibri" w:cs="Calibri"/>
          <w:sz w:val="22"/>
        </w:rPr>
        <w:t>General Ordinances</w:t>
      </w:r>
      <w:r w:rsidR="00652F91" w:rsidRPr="00B24F00">
        <w:rPr>
          <w:rFonts w:ascii="Calibri" w:hAnsi="Calibri" w:cs="Calibri"/>
          <w:sz w:val="22"/>
        </w:rPr>
        <w:t>,</w:t>
      </w:r>
      <w:r w:rsidR="006A01CB" w:rsidRPr="00B24F00">
        <w:rPr>
          <w:rFonts w:ascii="Calibri" w:hAnsi="Calibri" w:cs="Calibri"/>
          <w:sz w:val="22"/>
        </w:rPr>
        <w:t xml:space="preserve"> of not over </w:t>
      </w:r>
      <w:r w:rsidR="00652F91" w:rsidRPr="00B24F00">
        <w:rPr>
          <w:rFonts w:ascii="Calibri" w:hAnsi="Calibri" w:cs="Calibri"/>
          <w:sz w:val="22"/>
        </w:rPr>
        <w:t>ninety-five</w:t>
      </w:r>
      <w:r w:rsidR="006A01CB" w:rsidRPr="00B24F00">
        <w:rPr>
          <w:rFonts w:ascii="Calibri" w:hAnsi="Calibri" w:cs="Calibri"/>
          <w:sz w:val="22"/>
        </w:rPr>
        <w:t xml:space="preserve"> (</w:t>
      </w:r>
      <w:r w:rsidR="00652F91" w:rsidRPr="00B24F00">
        <w:rPr>
          <w:rFonts w:ascii="Calibri" w:hAnsi="Calibri" w:cs="Calibri"/>
          <w:sz w:val="22"/>
        </w:rPr>
        <w:t>95</w:t>
      </w:r>
      <w:r w:rsidR="006A01CB" w:rsidRPr="00B24F00">
        <w:rPr>
          <w:rFonts w:ascii="Calibri" w:hAnsi="Calibri" w:cs="Calibri"/>
          <w:sz w:val="22"/>
        </w:rPr>
        <w:t>) gallon capacity</w:t>
      </w:r>
      <w:r w:rsidR="006357CA">
        <w:rPr>
          <w:rFonts w:ascii="Calibri" w:hAnsi="Calibri" w:cs="Calibri"/>
          <w:sz w:val="22"/>
        </w:rPr>
        <w:t xml:space="preserve">, or (ii) Solid Waste containers </w:t>
      </w:r>
      <w:r w:rsidR="006357CA" w:rsidRPr="004043CB">
        <w:rPr>
          <w:rFonts w:ascii="Calibri" w:hAnsi="Calibri" w:cs="Calibri"/>
          <w:sz w:val="22"/>
        </w:rPr>
        <w:t>of not over ninety-five (95) gallon capacity</w:t>
      </w:r>
      <w:r w:rsidR="006357CA">
        <w:rPr>
          <w:rFonts w:ascii="Calibri" w:hAnsi="Calibri" w:cs="Calibri"/>
          <w:sz w:val="22"/>
        </w:rPr>
        <w:t xml:space="preserve"> stored within functional </w:t>
      </w:r>
      <w:r w:rsidR="006357CA" w:rsidRPr="00B24F00">
        <w:rPr>
          <w:rFonts w:ascii="Calibri" w:hAnsi="Calibri" w:cs="Calibri"/>
          <w:sz w:val="22"/>
        </w:rPr>
        <w:t xml:space="preserve">Bear-Resistant Containers </w:t>
      </w:r>
      <w:r w:rsidR="006357CA">
        <w:rPr>
          <w:rFonts w:ascii="Calibri" w:hAnsi="Calibri" w:cs="Calibri"/>
          <w:sz w:val="22"/>
        </w:rPr>
        <w:t>BRC Systems</w:t>
      </w:r>
      <w:r w:rsidR="00A0118C">
        <w:rPr>
          <w:rFonts w:ascii="Calibri" w:hAnsi="Calibri" w:cs="Calibri"/>
          <w:sz w:val="22"/>
        </w:rPr>
        <w:t xml:space="preserve"> </w:t>
      </w:r>
      <w:r w:rsidR="00A1470A">
        <w:rPr>
          <w:rFonts w:ascii="Calibri" w:hAnsi="Calibri" w:cs="Calibri"/>
          <w:sz w:val="22"/>
        </w:rPr>
        <w:t>(</w:t>
      </w:r>
      <w:r w:rsidR="00A0118C">
        <w:rPr>
          <w:rFonts w:ascii="Calibri" w:hAnsi="Calibri" w:cs="Calibri"/>
          <w:sz w:val="22"/>
        </w:rPr>
        <w:t>“BRC Systems</w:t>
      </w:r>
      <w:r w:rsidR="00A1470A">
        <w:rPr>
          <w:rFonts w:ascii="Calibri" w:hAnsi="Calibri" w:cs="Calibri"/>
          <w:sz w:val="22"/>
        </w:rPr>
        <w:t xml:space="preserve">), </w:t>
      </w:r>
      <w:r w:rsidR="00A1470A" w:rsidRPr="00B24F00">
        <w:rPr>
          <w:rFonts w:ascii="Calibri" w:hAnsi="Calibri" w:cs="Calibri"/>
          <w:sz w:val="22"/>
        </w:rPr>
        <w:t xml:space="preserve">as defined in </w:t>
      </w:r>
      <w:r w:rsidR="003A6131">
        <w:rPr>
          <w:rFonts w:ascii="Calibri" w:hAnsi="Calibri" w:cs="Calibri"/>
          <w:sz w:val="22"/>
        </w:rPr>
        <w:t xml:space="preserve">Article I of Chapter A of </w:t>
      </w:r>
      <w:r w:rsidR="00A1470A" w:rsidRPr="00B24F00">
        <w:rPr>
          <w:rFonts w:ascii="Calibri" w:hAnsi="Calibri" w:cs="Calibri"/>
          <w:sz w:val="22"/>
        </w:rPr>
        <w:t xml:space="preserve">the Montreat </w:t>
      </w:r>
      <w:r w:rsidR="00AC6861">
        <w:rPr>
          <w:rFonts w:ascii="Calibri" w:hAnsi="Calibri" w:cs="Calibri"/>
          <w:sz w:val="22"/>
        </w:rPr>
        <w:t xml:space="preserve">Code of </w:t>
      </w:r>
      <w:r w:rsidR="00A1470A" w:rsidRPr="00B24F00">
        <w:rPr>
          <w:rFonts w:ascii="Calibri" w:hAnsi="Calibri" w:cs="Calibri"/>
          <w:sz w:val="22"/>
        </w:rPr>
        <w:t>General Ordinances</w:t>
      </w:r>
      <w:r w:rsidR="006357CA" w:rsidRPr="002A46F1">
        <w:rPr>
          <w:rFonts w:ascii="Calibri" w:hAnsi="Calibri" w:cs="Calibri"/>
          <w:sz w:val="22"/>
        </w:rPr>
        <w:t>.</w:t>
      </w:r>
      <w:r w:rsidR="006A01CB" w:rsidRPr="00B24F00">
        <w:rPr>
          <w:rFonts w:ascii="Calibri" w:hAnsi="Calibri" w:cs="Calibri"/>
          <w:sz w:val="22"/>
        </w:rPr>
        <w:t xml:space="preserve"> All </w:t>
      </w:r>
      <w:r w:rsidR="00A72799">
        <w:rPr>
          <w:rFonts w:ascii="Calibri" w:hAnsi="Calibri" w:cs="Calibri"/>
          <w:sz w:val="22"/>
        </w:rPr>
        <w:t>BRCs and BRC Systems</w:t>
      </w:r>
      <w:r w:rsidR="003756D0">
        <w:rPr>
          <w:rFonts w:ascii="Calibri" w:hAnsi="Calibri" w:cs="Calibri"/>
          <w:sz w:val="22"/>
        </w:rPr>
        <w:t xml:space="preserve"> </w:t>
      </w:r>
      <w:r w:rsidR="006A01CB" w:rsidRPr="00B24F00">
        <w:rPr>
          <w:rFonts w:ascii="Calibri" w:hAnsi="Calibri" w:cs="Calibri"/>
          <w:sz w:val="22"/>
        </w:rPr>
        <w:t xml:space="preserve">are to be </w:t>
      </w:r>
      <w:r w:rsidR="00703F1E" w:rsidRPr="00B24F00">
        <w:rPr>
          <w:rFonts w:ascii="Calibri" w:hAnsi="Calibri" w:cs="Calibri"/>
          <w:sz w:val="22"/>
        </w:rPr>
        <w:t xml:space="preserve">clearly and visibly </w:t>
      </w:r>
      <w:r w:rsidR="006A01CB" w:rsidRPr="00B24F00">
        <w:rPr>
          <w:rFonts w:ascii="Calibri" w:hAnsi="Calibri" w:cs="Calibri"/>
          <w:sz w:val="22"/>
        </w:rPr>
        <w:t xml:space="preserve">marked with </w:t>
      </w:r>
      <w:r w:rsidR="00703F1E" w:rsidRPr="00B24F00">
        <w:rPr>
          <w:rFonts w:ascii="Calibri" w:hAnsi="Calibri" w:cs="Calibri"/>
          <w:sz w:val="22"/>
        </w:rPr>
        <w:t>their corresponding property address</w:t>
      </w:r>
      <w:r w:rsidR="006A01CB" w:rsidRPr="00B24F00">
        <w:rPr>
          <w:rFonts w:ascii="Calibri" w:hAnsi="Calibri" w:cs="Calibri"/>
          <w:sz w:val="22"/>
        </w:rPr>
        <w:t>.</w:t>
      </w:r>
      <w:r w:rsidR="6CAD99A4" w:rsidRPr="00B24F00">
        <w:rPr>
          <w:rFonts w:ascii="Calibri" w:hAnsi="Calibri" w:cs="Calibri"/>
          <w:sz w:val="22"/>
        </w:rPr>
        <w:t xml:space="preserve"> </w:t>
      </w:r>
    </w:p>
    <w:p w14:paraId="0FBA5B45" w14:textId="77777777" w:rsidR="00FF70A9" w:rsidRPr="00DD1313" w:rsidRDefault="00FF70A9" w:rsidP="00DA4A9E">
      <w:pPr>
        <w:jc w:val="left"/>
        <w:rPr>
          <w:rFonts w:ascii="Calibri" w:hAnsi="Calibri" w:cs="Calibri"/>
          <w:sz w:val="22"/>
        </w:rPr>
      </w:pPr>
    </w:p>
    <w:p w14:paraId="67F31177" w14:textId="3A9B55CA" w:rsidR="0009277E" w:rsidRPr="00DA4A9E" w:rsidRDefault="00703F1E" w:rsidP="00DA4A9E">
      <w:pPr>
        <w:pStyle w:val="ListParagraph"/>
        <w:numPr>
          <w:ilvl w:val="0"/>
          <w:numId w:val="6"/>
        </w:numPr>
        <w:jc w:val="left"/>
        <w:rPr>
          <w:rFonts w:ascii="Calibri" w:hAnsi="Calibri" w:cs="Calibri"/>
          <w:sz w:val="22"/>
        </w:rPr>
      </w:pPr>
      <w:commentRangeStart w:id="0"/>
      <w:r w:rsidRPr="00DA4A9E">
        <w:rPr>
          <w:rFonts w:ascii="Calibri" w:hAnsi="Calibri" w:cs="Calibri"/>
          <w:sz w:val="22"/>
        </w:rPr>
        <w:t>Each household and/or property must possess and maintain a</w:t>
      </w:r>
      <w:r w:rsidR="006A01CB" w:rsidRPr="00DA4A9E">
        <w:rPr>
          <w:rFonts w:ascii="Calibri" w:hAnsi="Calibri" w:cs="Calibri"/>
          <w:sz w:val="22"/>
        </w:rPr>
        <w:t xml:space="preserve">n adequate number of </w:t>
      </w:r>
      <w:r w:rsidR="00652F91" w:rsidRPr="00DA4A9E">
        <w:rPr>
          <w:rFonts w:ascii="Calibri" w:hAnsi="Calibri" w:cs="Calibri"/>
          <w:sz w:val="22"/>
        </w:rPr>
        <w:t>BRCs</w:t>
      </w:r>
      <w:r w:rsidRPr="00DA4A9E">
        <w:rPr>
          <w:rFonts w:ascii="Calibri" w:hAnsi="Calibri" w:cs="Calibri"/>
          <w:sz w:val="22"/>
        </w:rPr>
        <w:t xml:space="preserve"> </w:t>
      </w:r>
      <w:r w:rsidR="00DE2E57" w:rsidRPr="005E7F84">
        <w:rPr>
          <w:rFonts w:ascii="Calibri" w:hAnsi="Calibri" w:cs="Calibri"/>
          <w:sz w:val="22"/>
        </w:rPr>
        <w:t xml:space="preserve">or Solid Waste containers securely stored in a BRC System </w:t>
      </w:r>
      <w:r w:rsidR="00C33405" w:rsidRPr="00DA4A9E">
        <w:rPr>
          <w:rFonts w:ascii="Calibri" w:hAnsi="Calibri" w:cs="Calibri"/>
          <w:sz w:val="22"/>
        </w:rPr>
        <w:t xml:space="preserve">sufficient </w:t>
      </w:r>
      <w:r w:rsidR="006A01CB" w:rsidRPr="00DA4A9E">
        <w:rPr>
          <w:rFonts w:ascii="Calibri" w:hAnsi="Calibri" w:cs="Calibri"/>
          <w:sz w:val="22"/>
        </w:rPr>
        <w:t xml:space="preserve">to </w:t>
      </w:r>
      <w:r w:rsidRPr="00DA4A9E">
        <w:rPr>
          <w:rFonts w:ascii="Calibri" w:hAnsi="Calibri" w:cs="Calibri"/>
          <w:sz w:val="22"/>
        </w:rPr>
        <w:t>contain</w:t>
      </w:r>
      <w:r w:rsidR="006A01CB" w:rsidRPr="00DA4A9E">
        <w:rPr>
          <w:rFonts w:ascii="Calibri" w:hAnsi="Calibri" w:cs="Calibri"/>
          <w:sz w:val="22"/>
        </w:rPr>
        <w:t xml:space="preserve"> all </w:t>
      </w:r>
      <w:r w:rsidR="00F6600A" w:rsidRPr="00DA4A9E">
        <w:rPr>
          <w:rFonts w:ascii="Calibri" w:hAnsi="Calibri" w:cs="Calibri"/>
          <w:sz w:val="22"/>
        </w:rPr>
        <w:t>S</w:t>
      </w:r>
      <w:r w:rsidR="006A01CB" w:rsidRPr="00DA4A9E">
        <w:rPr>
          <w:rFonts w:ascii="Calibri" w:hAnsi="Calibri" w:cs="Calibri"/>
          <w:sz w:val="22"/>
        </w:rPr>
        <w:t xml:space="preserve">olid </w:t>
      </w:r>
      <w:r w:rsidR="00F6600A" w:rsidRPr="00DA4A9E">
        <w:rPr>
          <w:rFonts w:ascii="Calibri" w:hAnsi="Calibri" w:cs="Calibri"/>
          <w:sz w:val="22"/>
        </w:rPr>
        <w:t>W</w:t>
      </w:r>
      <w:r w:rsidR="006A01CB" w:rsidRPr="00DA4A9E">
        <w:rPr>
          <w:rFonts w:ascii="Calibri" w:hAnsi="Calibri" w:cs="Calibri"/>
          <w:sz w:val="22"/>
        </w:rPr>
        <w:t>aste generated</w:t>
      </w:r>
      <w:r w:rsidRPr="00DA4A9E">
        <w:rPr>
          <w:rFonts w:ascii="Calibri" w:hAnsi="Calibri" w:cs="Calibri"/>
          <w:sz w:val="22"/>
        </w:rPr>
        <w:t xml:space="preserve"> by the household and/or property</w:t>
      </w:r>
      <w:commentRangeEnd w:id="0"/>
      <w:r w:rsidR="00111C89" w:rsidRPr="00DA4A9E">
        <w:rPr>
          <w:rStyle w:val="CommentReference"/>
          <w:rFonts w:ascii="Calibri" w:hAnsi="Calibri" w:cs="Calibri"/>
          <w:sz w:val="22"/>
          <w:szCs w:val="22"/>
        </w:rPr>
        <w:commentReference w:id="0"/>
      </w:r>
      <w:r w:rsidR="006A01CB" w:rsidRPr="00DA4A9E">
        <w:rPr>
          <w:rFonts w:ascii="Calibri" w:hAnsi="Calibri" w:cs="Calibri"/>
          <w:sz w:val="22"/>
        </w:rPr>
        <w:t>.</w:t>
      </w:r>
      <w:r w:rsidR="1983D237" w:rsidRPr="00DA4A9E">
        <w:rPr>
          <w:rFonts w:ascii="Calibri" w:hAnsi="Calibri" w:cs="Calibri"/>
          <w:sz w:val="22"/>
        </w:rPr>
        <w:t xml:space="preserve"> For purposes of this section, “adequate” means that all Solid Waste fits within the BRC(s) </w:t>
      </w:r>
      <w:r w:rsidR="005A0CE8" w:rsidRPr="005E7F84">
        <w:rPr>
          <w:rFonts w:ascii="Calibri" w:hAnsi="Calibri" w:cs="Calibri"/>
          <w:sz w:val="22"/>
        </w:rPr>
        <w:t xml:space="preserve">(or Solid Waste containers securely stored within a BRC System) </w:t>
      </w:r>
      <w:r w:rsidR="1983D237" w:rsidRPr="00DA4A9E">
        <w:rPr>
          <w:rFonts w:ascii="Calibri" w:hAnsi="Calibri" w:cs="Calibri"/>
          <w:sz w:val="22"/>
        </w:rPr>
        <w:t>with the lid</w:t>
      </w:r>
      <w:r w:rsidR="716C81AF" w:rsidRPr="00DA4A9E">
        <w:rPr>
          <w:rFonts w:ascii="Calibri" w:hAnsi="Calibri" w:cs="Calibri"/>
          <w:sz w:val="22"/>
        </w:rPr>
        <w:t>(s)</w:t>
      </w:r>
      <w:r w:rsidR="1983D237" w:rsidRPr="00DA4A9E">
        <w:rPr>
          <w:rFonts w:ascii="Calibri" w:hAnsi="Calibri" w:cs="Calibri"/>
          <w:sz w:val="22"/>
        </w:rPr>
        <w:t xml:space="preserve"> fully closed and no overflow bags, loose materials, or waste placed outside the BRC(s) at any time</w:t>
      </w:r>
      <w:r w:rsidR="7CE410C2" w:rsidRPr="00DA4A9E">
        <w:rPr>
          <w:rFonts w:ascii="Calibri" w:hAnsi="Calibri" w:cs="Calibri"/>
          <w:sz w:val="22"/>
        </w:rPr>
        <w:t>.</w:t>
      </w:r>
      <w:r w:rsidR="3A180EF5" w:rsidRPr="00DA4A9E">
        <w:rPr>
          <w:rFonts w:ascii="Calibri" w:hAnsi="Calibri" w:cs="Calibri"/>
          <w:sz w:val="22"/>
        </w:rPr>
        <w:t xml:space="preserve"> </w:t>
      </w:r>
      <w:r w:rsidR="1983D237" w:rsidRPr="00DA4A9E">
        <w:rPr>
          <w:rFonts w:ascii="Calibri" w:hAnsi="Calibri" w:cs="Calibri"/>
          <w:sz w:val="22"/>
        </w:rPr>
        <w:t xml:space="preserve"> </w:t>
      </w:r>
      <w:r w:rsidR="00652F91" w:rsidRPr="00DA4A9E">
        <w:rPr>
          <w:rFonts w:ascii="Calibri" w:hAnsi="Calibri" w:cs="Calibri"/>
          <w:sz w:val="22"/>
        </w:rPr>
        <w:t>BRCs</w:t>
      </w:r>
      <w:r w:rsidR="006A01CB" w:rsidRPr="00DA4A9E">
        <w:rPr>
          <w:rFonts w:ascii="Calibri" w:hAnsi="Calibri" w:cs="Calibri"/>
          <w:sz w:val="22"/>
        </w:rPr>
        <w:t xml:space="preserve"> </w:t>
      </w:r>
      <w:r w:rsidR="35FB5227" w:rsidRPr="00DA4A9E">
        <w:rPr>
          <w:rFonts w:ascii="Calibri" w:hAnsi="Calibri" w:cs="Calibri"/>
          <w:sz w:val="22"/>
        </w:rPr>
        <w:t>(</w:t>
      </w:r>
      <w:r w:rsidR="00DA4A9E" w:rsidRPr="00DA4A9E">
        <w:rPr>
          <w:rFonts w:ascii="Calibri" w:hAnsi="Calibri" w:cs="Calibri"/>
          <w:sz w:val="22"/>
        </w:rPr>
        <w:t>excluding</w:t>
      </w:r>
      <w:r w:rsidR="00DA4A9E" w:rsidRPr="005E7F84">
        <w:rPr>
          <w:rFonts w:ascii="Calibri" w:hAnsi="Calibri" w:cs="Calibri"/>
          <w:sz w:val="22"/>
        </w:rPr>
        <w:t xml:space="preserve"> </w:t>
      </w:r>
      <w:r w:rsidR="00DA4A9E" w:rsidRPr="00DA4A9E">
        <w:rPr>
          <w:rFonts w:ascii="Calibri" w:hAnsi="Calibri" w:cs="Calibri"/>
          <w:sz w:val="22"/>
        </w:rPr>
        <w:t>Permanent</w:t>
      </w:r>
      <w:r w:rsidR="35FB5227" w:rsidRPr="00DA4A9E">
        <w:rPr>
          <w:rFonts w:ascii="Calibri" w:hAnsi="Calibri" w:cs="Calibri"/>
          <w:sz w:val="22"/>
        </w:rPr>
        <w:t xml:space="preserve"> BRCs and </w:t>
      </w:r>
      <w:r w:rsidR="00701FAC" w:rsidRPr="005E7F84">
        <w:rPr>
          <w:rFonts w:ascii="Calibri" w:hAnsi="Calibri" w:cs="Calibri"/>
          <w:sz w:val="22"/>
        </w:rPr>
        <w:t>S</w:t>
      </w:r>
      <w:r w:rsidR="41A257EA" w:rsidRPr="00DA4A9E">
        <w:rPr>
          <w:rFonts w:ascii="Calibri" w:hAnsi="Calibri" w:cs="Calibri"/>
          <w:sz w:val="22"/>
        </w:rPr>
        <w:t xml:space="preserve">olid </w:t>
      </w:r>
      <w:r w:rsidR="00701FAC" w:rsidRPr="005E7F84">
        <w:rPr>
          <w:rFonts w:ascii="Calibri" w:hAnsi="Calibri" w:cs="Calibri"/>
          <w:sz w:val="22"/>
        </w:rPr>
        <w:t>W</w:t>
      </w:r>
      <w:r w:rsidR="41A257EA" w:rsidRPr="00DA4A9E">
        <w:rPr>
          <w:rFonts w:ascii="Calibri" w:hAnsi="Calibri" w:cs="Calibri"/>
          <w:sz w:val="22"/>
        </w:rPr>
        <w:t xml:space="preserve">aste </w:t>
      </w:r>
      <w:r w:rsidR="35FB5227" w:rsidRPr="00DA4A9E">
        <w:rPr>
          <w:rFonts w:ascii="Calibri" w:hAnsi="Calibri" w:cs="Calibri"/>
          <w:sz w:val="22"/>
        </w:rPr>
        <w:t xml:space="preserve">containers contained within </w:t>
      </w:r>
      <w:r w:rsidR="002E45E7" w:rsidRPr="005E7F84">
        <w:rPr>
          <w:rFonts w:ascii="Calibri" w:hAnsi="Calibri" w:cs="Calibri"/>
          <w:sz w:val="22"/>
        </w:rPr>
        <w:t>P</w:t>
      </w:r>
      <w:r w:rsidR="002E45E7" w:rsidRPr="00DA4A9E">
        <w:rPr>
          <w:rFonts w:ascii="Calibri" w:hAnsi="Calibri" w:cs="Calibri"/>
          <w:sz w:val="22"/>
        </w:rPr>
        <w:t xml:space="preserve">ermanent </w:t>
      </w:r>
      <w:r w:rsidR="35FB5227" w:rsidRPr="00DA4A9E">
        <w:rPr>
          <w:rFonts w:ascii="Calibri" w:hAnsi="Calibri" w:cs="Calibri"/>
          <w:sz w:val="22"/>
        </w:rPr>
        <w:t xml:space="preserve">BRC </w:t>
      </w:r>
      <w:r w:rsidR="0048022E" w:rsidRPr="005E7F84">
        <w:rPr>
          <w:rFonts w:ascii="Calibri" w:hAnsi="Calibri" w:cs="Calibri"/>
          <w:sz w:val="22"/>
        </w:rPr>
        <w:t>S</w:t>
      </w:r>
      <w:r w:rsidR="35FB5227" w:rsidRPr="00DA4A9E">
        <w:rPr>
          <w:rFonts w:ascii="Calibri" w:hAnsi="Calibri" w:cs="Calibri"/>
          <w:sz w:val="22"/>
        </w:rPr>
        <w:t>ystems)</w:t>
      </w:r>
      <w:r w:rsidR="3BE47029" w:rsidRPr="00DA4A9E">
        <w:rPr>
          <w:rFonts w:ascii="Calibri" w:hAnsi="Calibri" w:cs="Calibri"/>
          <w:sz w:val="22"/>
        </w:rPr>
        <w:t xml:space="preserve"> </w:t>
      </w:r>
      <w:r w:rsidR="0048022E" w:rsidRPr="005E7F84">
        <w:rPr>
          <w:rFonts w:ascii="Calibri" w:hAnsi="Calibri" w:cs="Calibri"/>
          <w:sz w:val="22"/>
        </w:rPr>
        <w:t xml:space="preserve">shall not </w:t>
      </w:r>
      <w:r w:rsidR="006A01CB" w:rsidRPr="00DA4A9E">
        <w:rPr>
          <w:rFonts w:ascii="Calibri" w:hAnsi="Calibri" w:cs="Calibri"/>
          <w:sz w:val="22"/>
        </w:rPr>
        <w:t>be placed</w:t>
      </w:r>
      <w:r w:rsidR="3F609779" w:rsidRPr="00DA4A9E">
        <w:rPr>
          <w:rFonts w:ascii="Calibri" w:hAnsi="Calibri" w:cs="Calibri"/>
          <w:sz w:val="22"/>
        </w:rPr>
        <w:t xml:space="preserve"> at the roadside </w:t>
      </w:r>
      <w:r w:rsidR="00D844ED" w:rsidRPr="00DA4A9E">
        <w:rPr>
          <w:rFonts w:ascii="Calibri" w:hAnsi="Calibri" w:cs="Calibri"/>
          <w:sz w:val="22"/>
        </w:rPr>
        <w:t>adjacent</w:t>
      </w:r>
      <w:r w:rsidR="3F609779" w:rsidRPr="00DA4A9E">
        <w:rPr>
          <w:rFonts w:ascii="Calibri" w:hAnsi="Calibri" w:cs="Calibri"/>
          <w:sz w:val="22"/>
        </w:rPr>
        <w:t xml:space="preserve"> to</w:t>
      </w:r>
      <w:r w:rsidR="6BB9F455" w:rsidRPr="00DA4A9E">
        <w:rPr>
          <w:rFonts w:ascii="Calibri" w:hAnsi="Calibri" w:cs="Calibri"/>
          <w:sz w:val="22"/>
        </w:rPr>
        <w:t xml:space="preserve"> </w:t>
      </w:r>
      <w:r w:rsidR="47049544" w:rsidRPr="00DA4A9E">
        <w:rPr>
          <w:rFonts w:ascii="Calibri" w:hAnsi="Calibri" w:cs="Calibri"/>
          <w:sz w:val="22"/>
        </w:rPr>
        <w:t>their</w:t>
      </w:r>
      <w:r w:rsidR="00023772" w:rsidRPr="00DA4A9E">
        <w:rPr>
          <w:rFonts w:ascii="Calibri" w:hAnsi="Calibri" w:cs="Calibri"/>
          <w:sz w:val="22"/>
        </w:rPr>
        <w:t xml:space="preserve"> corresponding</w:t>
      </w:r>
      <w:r w:rsidR="00C33405" w:rsidRPr="00DA4A9E">
        <w:rPr>
          <w:rFonts w:ascii="Calibri" w:hAnsi="Calibri" w:cs="Calibri"/>
          <w:sz w:val="22"/>
        </w:rPr>
        <w:t xml:space="preserve"> </w:t>
      </w:r>
      <w:r w:rsidR="00844808" w:rsidRPr="00DA4A9E">
        <w:rPr>
          <w:rFonts w:ascii="Calibri" w:hAnsi="Calibri" w:cs="Calibri"/>
          <w:sz w:val="22"/>
        </w:rPr>
        <w:t>property more than 12 hours before the</w:t>
      </w:r>
      <w:r w:rsidR="006A01CB" w:rsidRPr="00DA4A9E">
        <w:rPr>
          <w:rFonts w:ascii="Calibri" w:hAnsi="Calibri" w:cs="Calibri"/>
          <w:sz w:val="22"/>
        </w:rPr>
        <w:t xml:space="preserve"> scheduled pick-up and shall be removed from the street by the following morning</w:t>
      </w:r>
      <w:r w:rsidR="008E6BB4">
        <w:rPr>
          <w:rFonts w:ascii="Calibri" w:hAnsi="Calibri" w:cs="Calibri"/>
          <w:sz w:val="22"/>
        </w:rPr>
        <w:t>.</w:t>
      </w:r>
    </w:p>
    <w:p w14:paraId="0E2E2183" w14:textId="77777777" w:rsidR="0009277E" w:rsidRDefault="0009277E" w:rsidP="00DA4A9E">
      <w:pPr>
        <w:jc w:val="left"/>
        <w:rPr>
          <w:rFonts w:ascii="Calibri" w:hAnsi="Calibri" w:cs="Calibri"/>
          <w:sz w:val="22"/>
        </w:rPr>
      </w:pPr>
    </w:p>
    <w:p w14:paraId="3684CCB7" w14:textId="406EAC17" w:rsidR="006A01CB" w:rsidRPr="00DD1313" w:rsidRDefault="008E6BB4" w:rsidP="00DA4A9E">
      <w:pPr>
        <w:jc w:val="left"/>
        <w:rPr>
          <w:rFonts w:ascii="Calibri" w:hAnsi="Calibri" w:cs="Calibri"/>
          <w:sz w:val="22"/>
        </w:rPr>
      </w:pPr>
      <w:r>
        <w:rPr>
          <w:rFonts w:ascii="Calibri" w:hAnsi="Calibri" w:cs="Calibri"/>
          <w:sz w:val="22"/>
        </w:rPr>
        <w:t xml:space="preserve">           </w:t>
      </w:r>
      <w:r w:rsidR="00BF49CD">
        <w:rPr>
          <w:rFonts w:ascii="Calibri" w:hAnsi="Calibri" w:cs="Calibri"/>
          <w:sz w:val="22"/>
        </w:rPr>
        <w:t>c</w:t>
      </w:r>
      <w:r w:rsidR="007A5762">
        <w:rPr>
          <w:rFonts w:ascii="Calibri" w:hAnsi="Calibri" w:cs="Calibri"/>
          <w:sz w:val="22"/>
        </w:rPr>
        <w:t xml:space="preserve">. </w:t>
      </w:r>
      <w:r w:rsidR="000775A2">
        <w:rPr>
          <w:rFonts w:ascii="Calibri" w:hAnsi="Calibri" w:cs="Calibri"/>
          <w:sz w:val="22"/>
        </w:rPr>
        <w:t xml:space="preserve"> </w:t>
      </w:r>
      <w:r w:rsidR="001E3E67">
        <w:rPr>
          <w:rFonts w:ascii="Calibri" w:hAnsi="Calibri" w:cs="Calibri"/>
          <w:sz w:val="22"/>
        </w:rPr>
        <w:t xml:space="preserve">All BRCs and BRC Systems must </w:t>
      </w:r>
      <w:r w:rsidR="00CB777C">
        <w:rPr>
          <w:rFonts w:ascii="Calibri" w:hAnsi="Calibri" w:cs="Calibri"/>
          <w:sz w:val="22"/>
        </w:rPr>
        <w:t>be certified</w:t>
      </w:r>
      <w:r w:rsidR="001E3E67" w:rsidRPr="41AD82F5">
        <w:rPr>
          <w:rFonts w:ascii="Calibri" w:hAnsi="Calibri" w:cs="Calibri"/>
          <w:sz w:val="22"/>
        </w:rPr>
        <w:t xml:space="preserve"> as bear-resistant by the </w:t>
      </w:r>
      <w:r w:rsidR="001E3E67" w:rsidRPr="41AD82F5">
        <w:rPr>
          <w:rFonts w:ascii="Calibri" w:eastAsiaTheme="minorEastAsia" w:hAnsi="Calibri"/>
          <w:sz w:val="22"/>
        </w:rPr>
        <w:t xml:space="preserve">Interagency </w:t>
      </w:r>
      <w:r w:rsidR="00364599">
        <w:rPr>
          <w:rFonts w:ascii="Calibri" w:eastAsiaTheme="minorEastAsia" w:hAnsi="Calibri"/>
          <w:sz w:val="22"/>
        </w:rPr>
        <w:tab/>
      </w:r>
      <w:r w:rsidR="001E3E67" w:rsidRPr="41AD82F5">
        <w:rPr>
          <w:rFonts w:ascii="Calibri" w:eastAsiaTheme="minorEastAsia" w:hAnsi="Calibri"/>
          <w:sz w:val="22"/>
        </w:rPr>
        <w:t>Grizzly</w:t>
      </w:r>
      <w:r>
        <w:rPr>
          <w:rFonts w:ascii="Calibri" w:eastAsiaTheme="minorEastAsia" w:hAnsi="Calibri"/>
          <w:sz w:val="22"/>
        </w:rPr>
        <w:t xml:space="preserve"> </w:t>
      </w:r>
      <w:r w:rsidR="001E3E67" w:rsidRPr="41AD82F5">
        <w:rPr>
          <w:rFonts w:ascii="Calibri" w:eastAsiaTheme="minorEastAsia" w:hAnsi="Calibri"/>
          <w:sz w:val="22"/>
        </w:rPr>
        <w:t>Bear Committee (IGBC) and/or the Wildlife Management Institute (WMI)</w:t>
      </w:r>
      <w:r w:rsidR="001E3E67">
        <w:rPr>
          <w:rFonts w:ascii="Calibri" w:eastAsiaTheme="minorEastAsia" w:hAnsi="Calibri"/>
          <w:sz w:val="22"/>
        </w:rPr>
        <w:t xml:space="preserve">, except </w:t>
      </w:r>
      <w:r w:rsidR="00364599">
        <w:rPr>
          <w:rFonts w:ascii="Calibri" w:eastAsiaTheme="minorEastAsia" w:hAnsi="Calibri"/>
          <w:sz w:val="22"/>
        </w:rPr>
        <w:tab/>
      </w:r>
      <w:r w:rsidR="001E3E67">
        <w:rPr>
          <w:rFonts w:ascii="Calibri" w:eastAsiaTheme="minorEastAsia" w:hAnsi="Calibri"/>
          <w:sz w:val="22"/>
        </w:rPr>
        <w:t xml:space="preserve">as </w:t>
      </w:r>
      <w:r>
        <w:rPr>
          <w:rFonts w:ascii="Calibri" w:eastAsiaTheme="minorEastAsia" w:hAnsi="Calibri"/>
          <w:sz w:val="22"/>
        </w:rPr>
        <w:t>p</w:t>
      </w:r>
      <w:r w:rsidR="001E3E67">
        <w:rPr>
          <w:rFonts w:ascii="Calibri" w:eastAsiaTheme="minorEastAsia" w:hAnsi="Calibri"/>
          <w:sz w:val="22"/>
        </w:rPr>
        <w:t>ermitted in the following sentence. Any</w:t>
      </w:r>
      <w:r w:rsidR="001E3E67">
        <w:rPr>
          <w:rFonts w:ascii="Calibri" w:hAnsi="Calibri" w:cs="Calibri"/>
          <w:sz w:val="22"/>
        </w:rPr>
        <w:t xml:space="preserve"> </w:t>
      </w:r>
      <w:r w:rsidR="00BE117E" w:rsidRPr="65002BCB">
        <w:rPr>
          <w:rFonts w:ascii="Calibri" w:hAnsi="Calibri" w:cs="Calibri"/>
          <w:sz w:val="22"/>
        </w:rPr>
        <w:t xml:space="preserve">BRCs and/or BRC </w:t>
      </w:r>
      <w:r w:rsidR="00DD0ACC">
        <w:rPr>
          <w:rFonts w:ascii="Calibri" w:hAnsi="Calibri" w:cs="Calibri"/>
          <w:sz w:val="22"/>
        </w:rPr>
        <w:t>S</w:t>
      </w:r>
      <w:r w:rsidR="00DD0ACC" w:rsidRPr="65002BCB">
        <w:rPr>
          <w:rFonts w:ascii="Calibri" w:hAnsi="Calibri" w:cs="Calibri"/>
          <w:sz w:val="22"/>
        </w:rPr>
        <w:t xml:space="preserve">ystems </w:t>
      </w:r>
      <w:r w:rsidR="006A01CB" w:rsidRPr="65002BCB">
        <w:rPr>
          <w:rFonts w:ascii="Calibri" w:hAnsi="Calibri" w:cs="Calibri"/>
          <w:sz w:val="22"/>
        </w:rPr>
        <w:t xml:space="preserve">that are not </w:t>
      </w:r>
      <w:r w:rsidR="00364599">
        <w:rPr>
          <w:rFonts w:ascii="Calibri" w:hAnsi="Calibri" w:cs="Calibri"/>
          <w:sz w:val="22"/>
        </w:rPr>
        <w:t xml:space="preserve">  </w:t>
      </w:r>
      <w:r w:rsidR="00364599">
        <w:rPr>
          <w:rFonts w:ascii="Calibri" w:hAnsi="Calibri" w:cs="Calibri"/>
          <w:sz w:val="22"/>
        </w:rPr>
        <w:tab/>
      </w:r>
      <w:r w:rsidR="00984C7B">
        <w:rPr>
          <w:rFonts w:ascii="Calibri" w:hAnsi="Calibri" w:cs="Calibri"/>
          <w:sz w:val="22"/>
        </w:rPr>
        <w:t>certified</w:t>
      </w:r>
      <w:r w:rsidR="00984C7B" w:rsidRPr="41AD82F5">
        <w:rPr>
          <w:rFonts w:ascii="Calibri" w:hAnsi="Calibri" w:cs="Calibri"/>
          <w:sz w:val="22"/>
        </w:rPr>
        <w:t xml:space="preserve"> as bear-resistant by the </w:t>
      </w:r>
      <w:r w:rsidR="00984C7B" w:rsidRPr="41AD82F5">
        <w:rPr>
          <w:rFonts w:ascii="Calibri" w:eastAsiaTheme="minorEastAsia" w:hAnsi="Calibri"/>
          <w:sz w:val="22"/>
        </w:rPr>
        <w:t xml:space="preserve">Interagency Grizzly Bear Committee (IGBC) and/or </w:t>
      </w:r>
      <w:r w:rsidR="00364599">
        <w:rPr>
          <w:rFonts w:ascii="Calibri" w:eastAsiaTheme="minorEastAsia" w:hAnsi="Calibri"/>
          <w:sz w:val="22"/>
        </w:rPr>
        <w:tab/>
      </w:r>
      <w:r w:rsidR="00984C7B" w:rsidRPr="41AD82F5">
        <w:rPr>
          <w:rFonts w:ascii="Calibri" w:eastAsiaTheme="minorEastAsia" w:hAnsi="Calibri"/>
          <w:sz w:val="22"/>
        </w:rPr>
        <w:t>the Wildlife Management Institute (WMI)</w:t>
      </w:r>
      <w:r w:rsidR="00984C7B">
        <w:rPr>
          <w:rFonts w:ascii="Calibri" w:eastAsiaTheme="minorEastAsia" w:hAnsi="Calibri"/>
          <w:sz w:val="22"/>
        </w:rPr>
        <w:t xml:space="preserve"> </w:t>
      </w:r>
      <w:r w:rsidRPr="008E6BB4">
        <w:rPr>
          <w:rFonts w:ascii="Calibri" w:hAnsi="Calibri" w:cs="Calibri"/>
          <w:sz w:val="22"/>
        </w:rPr>
        <w:t xml:space="preserve">may be granted conditional approval by the </w:t>
      </w:r>
      <w:r>
        <w:rPr>
          <w:rFonts w:ascii="Calibri" w:hAnsi="Calibri" w:cs="Calibri"/>
          <w:sz w:val="22"/>
        </w:rPr>
        <w:tab/>
      </w:r>
      <w:r w:rsidRPr="008E6BB4">
        <w:rPr>
          <w:rFonts w:ascii="Calibri" w:hAnsi="Calibri" w:cs="Calibri"/>
          <w:sz w:val="22"/>
        </w:rPr>
        <w:t>Town for installation</w:t>
      </w:r>
      <w:r>
        <w:rPr>
          <w:rFonts w:ascii="Calibri" w:hAnsi="Calibri" w:cs="Calibri"/>
          <w:sz w:val="22"/>
        </w:rPr>
        <w:t xml:space="preserve"> </w:t>
      </w:r>
      <w:r w:rsidR="006A01CB" w:rsidRPr="65002BCB">
        <w:rPr>
          <w:rFonts w:ascii="Calibri" w:hAnsi="Calibri" w:cs="Calibri"/>
          <w:sz w:val="22"/>
        </w:rPr>
        <w:t>subject to the following conditions:</w:t>
      </w:r>
    </w:p>
    <w:p w14:paraId="1FAE5F53" w14:textId="752E3A47" w:rsidR="006A01CB" w:rsidRPr="00DD1313" w:rsidRDefault="006A01CB" w:rsidP="00DA4A9E">
      <w:pPr>
        <w:numPr>
          <w:ilvl w:val="1"/>
          <w:numId w:val="2"/>
        </w:numPr>
        <w:ind w:left="1580"/>
        <w:jc w:val="left"/>
        <w:rPr>
          <w:rFonts w:ascii="Calibri" w:hAnsi="Calibri" w:cs="Calibri"/>
          <w:sz w:val="22"/>
        </w:rPr>
      </w:pPr>
      <w:r w:rsidRPr="65002BCB">
        <w:rPr>
          <w:rFonts w:ascii="Calibri" w:hAnsi="Calibri" w:cs="Calibri"/>
          <w:sz w:val="22"/>
        </w:rPr>
        <w:t>The</w:t>
      </w:r>
      <w:r w:rsidR="00BE117E" w:rsidRPr="65002BCB">
        <w:rPr>
          <w:rFonts w:ascii="Calibri" w:hAnsi="Calibri" w:cs="Calibri"/>
          <w:sz w:val="22"/>
        </w:rPr>
        <w:t>ir</w:t>
      </w:r>
      <w:r w:rsidRPr="65002BCB">
        <w:rPr>
          <w:rFonts w:ascii="Calibri" w:hAnsi="Calibri" w:cs="Calibri"/>
          <w:sz w:val="22"/>
        </w:rPr>
        <w:t xml:space="preserve"> construction must be of solid, sturdy material on all sides</w:t>
      </w:r>
      <w:r w:rsidR="00BE117E" w:rsidRPr="65002BCB">
        <w:rPr>
          <w:rFonts w:ascii="Calibri" w:hAnsi="Calibri" w:cs="Calibri"/>
          <w:sz w:val="22"/>
        </w:rPr>
        <w:t xml:space="preserve"> with </w:t>
      </w:r>
      <w:r w:rsidRPr="65002BCB">
        <w:rPr>
          <w:rFonts w:ascii="Calibri" w:hAnsi="Calibri" w:cs="Calibri"/>
          <w:sz w:val="22"/>
        </w:rPr>
        <w:t xml:space="preserve">hinged openings </w:t>
      </w:r>
      <w:r w:rsidR="00BE117E" w:rsidRPr="65002BCB">
        <w:rPr>
          <w:rFonts w:ascii="Calibri" w:hAnsi="Calibri" w:cs="Calibri"/>
          <w:sz w:val="22"/>
        </w:rPr>
        <w:t>and</w:t>
      </w:r>
      <w:r w:rsidRPr="65002BCB">
        <w:rPr>
          <w:rFonts w:ascii="Calibri" w:hAnsi="Calibri" w:cs="Calibri"/>
          <w:sz w:val="22"/>
        </w:rPr>
        <w:t xml:space="preserve"> secure latches.</w:t>
      </w:r>
    </w:p>
    <w:p w14:paraId="7F8BBAA1" w14:textId="45C7D027" w:rsidR="006A01CB" w:rsidRPr="00DD1313" w:rsidRDefault="00BE117E" w:rsidP="00DA4A9E">
      <w:pPr>
        <w:numPr>
          <w:ilvl w:val="1"/>
          <w:numId w:val="2"/>
        </w:numPr>
        <w:ind w:left="1580"/>
        <w:jc w:val="left"/>
        <w:rPr>
          <w:rFonts w:ascii="Calibri" w:hAnsi="Calibri" w:cs="Calibri"/>
          <w:sz w:val="22"/>
        </w:rPr>
      </w:pPr>
      <w:r w:rsidRPr="65002BCB">
        <w:rPr>
          <w:rFonts w:ascii="Calibri" w:hAnsi="Calibri" w:cs="Calibri"/>
          <w:sz w:val="22"/>
        </w:rPr>
        <w:t>They</w:t>
      </w:r>
      <w:r w:rsidR="006A01CB" w:rsidRPr="65002BCB">
        <w:rPr>
          <w:rFonts w:ascii="Calibri" w:hAnsi="Calibri" w:cs="Calibri"/>
          <w:sz w:val="22"/>
        </w:rPr>
        <w:t xml:space="preserve"> must be securely </w:t>
      </w:r>
      <w:r w:rsidR="60C2409E" w:rsidRPr="65002BCB">
        <w:rPr>
          <w:rFonts w:ascii="Calibri" w:hAnsi="Calibri" w:cs="Calibri"/>
          <w:sz w:val="22"/>
        </w:rPr>
        <w:t>anchored in</w:t>
      </w:r>
      <w:r w:rsidR="006A01CB" w:rsidRPr="65002BCB">
        <w:rPr>
          <w:rFonts w:ascii="Calibri" w:hAnsi="Calibri" w:cs="Calibri"/>
          <w:sz w:val="22"/>
        </w:rPr>
        <w:t xml:space="preserve"> a manner that will prevent tipping.</w:t>
      </w:r>
    </w:p>
    <w:p w14:paraId="6B3FD1EF" w14:textId="58CAD7B2" w:rsidR="00BE117E" w:rsidRPr="00DD1313" w:rsidRDefault="00BE117E" w:rsidP="00DA4A9E">
      <w:pPr>
        <w:numPr>
          <w:ilvl w:val="1"/>
          <w:numId w:val="2"/>
        </w:numPr>
        <w:ind w:left="1580"/>
        <w:jc w:val="left"/>
        <w:rPr>
          <w:rFonts w:ascii="Calibri" w:hAnsi="Calibri" w:cs="Calibri"/>
          <w:sz w:val="22"/>
        </w:rPr>
      </w:pPr>
      <w:r w:rsidRPr="65002BCB">
        <w:rPr>
          <w:rFonts w:ascii="Calibri" w:hAnsi="Calibri" w:cs="Calibri"/>
          <w:sz w:val="22"/>
        </w:rPr>
        <w:t xml:space="preserve">They must function sufficiently to prevent bears from accessing the </w:t>
      </w:r>
      <w:r w:rsidR="00F6600A" w:rsidRPr="65002BCB">
        <w:rPr>
          <w:rFonts w:ascii="Calibri" w:hAnsi="Calibri" w:cs="Calibri"/>
          <w:sz w:val="22"/>
        </w:rPr>
        <w:t>S</w:t>
      </w:r>
      <w:r w:rsidRPr="65002BCB">
        <w:rPr>
          <w:rFonts w:ascii="Calibri" w:hAnsi="Calibri" w:cs="Calibri"/>
          <w:sz w:val="22"/>
        </w:rPr>
        <w:t xml:space="preserve">olid </w:t>
      </w:r>
      <w:r w:rsidR="00F6600A" w:rsidRPr="65002BCB">
        <w:rPr>
          <w:rFonts w:ascii="Calibri" w:hAnsi="Calibri" w:cs="Calibri"/>
          <w:sz w:val="22"/>
        </w:rPr>
        <w:t>W</w:t>
      </w:r>
      <w:r w:rsidRPr="65002BCB">
        <w:rPr>
          <w:rFonts w:ascii="Calibri" w:hAnsi="Calibri" w:cs="Calibri"/>
          <w:sz w:val="22"/>
        </w:rPr>
        <w:t xml:space="preserve">aste secured therein.    </w:t>
      </w:r>
    </w:p>
    <w:p w14:paraId="2E83BDA2" w14:textId="49852D89" w:rsidR="006A01CB" w:rsidRPr="00DD1313" w:rsidRDefault="006A01CB" w:rsidP="00DA4A9E">
      <w:pPr>
        <w:numPr>
          <w:ilvl w:val="1"/>
          <w:numId w:val="2"/>
        </w:numPr>
        <w:ind w:left="1580"/>
        <w:jc w:val="left"/>
        <w:rPr>
          <w:rFonts w:ascii="Calibri" w:hAnsi="Calibri" w:cs="Calibri"/>
          <w:sz w:val="22"/>
        </w:rPr>
      </w:pPr>
      <w:r w:rsidRPr="65002BCB">
        <w:rPr>
          <w:rFonts w:ascii="Calibri" w:hAnsi="Calibri" w:cs="Calibri"/>
          <w:sz w:val="22"/>
        </w:rPr>
        <w:t>If conditional approval is given and</w:t>
      </w:r>
      <w:r w:rsidR="00BE117E" w:rsidRPr="65002BCB">
        <w:rPr>
          <w:rFonts w:ascii="Calibri" w:hAnsi="Calibri" w:cs="Calibri"/>
          <w:sz w:val="22"/>
        </w:rPr>
        <w:t xml:space="preserve"> the BRC and/or BRC </w:t>
      </w:r>
      <w:r w:rsidR="00DD0ACC">
        <w:rPr>
          <w:rFonts w:ascii="Calibri" w:hAnsi="Calibri" w:cs="Calibri"/>
          <w:sz w:val="22"/>
        </w:rPr>
        <w:t>S</w:t>
      </w:r>
      <w:r w:rsidR="00DD0ACC" w:rsidRPr="65002BCB">
        <w:rPr>
          <w:rFonts w:ascii="Calibri" w:hAnsi="Calibri" w:cs="Calibri"/>
          <w:sz w:val="22"/>
        </w:rPr>
        <w:t xml:space="preserve">ystem </w:t>
      </w:r>
      <w:r w:rsidR="00364599" w:rsidRPr="65002BCB">
        <w:rPr>
          <w:rFonts w:ascii="Calibri" w:hAnsi="Calibri" w:cs="Calibri"/>
          <w:sz w:val="22"/>
        </w:rPr>
        <w:t>fail</w:t>
      </w:r>
      <w:r w:rsidR="00BE117E" w:rsidRPr="65002BCB">
        <w:rPr>
          <w:rFonts w:ascii="Calibri" w:hAnsi="Calibri" w:cs="Calibri"/>
          <w:sz w:val="22"/>
        </w:rPr>
        <w:t xml:space="preserve"> to function sufficiently to prevent bears from accessing the </w:t>
      </w:r>
      <w:r w:rsidR="00F6600A" w:rsidRPr="65002BCB">
        <w:rPr>
          <w:rFonts w:ascii="Calibri" w:hAnsi="Calibri" w:cs="Calibri"/>
          <w:sz w:val="22"/>
        </w:rPr>
        <w:t>S</w:t>
      </w:r>
      <w:r w:rsidR="00BE117E" w:rsidRPr="65002BCB">
        <w:rPr>
          <w:rFonts w:ascii="Calibri" w:hAnsi="Calibri" w:cs="Calibri"/>
          <w:sz w:val="22"/>
        </w:rPr>
        <w:t xml:space="preserve">olid </w:t>
      </w:r>
      <w:r w:rsidR="00F6600A" w:rsidRPr="65002BCB">
        <w:rPr>
          <w:rFonts w:ascii="Calibri" w:hAnsi="Calibri" w:cs="Calibri"/>
          <w:sz w:val="22"/>
        </w:rPr>
        <w:t>W</w:t>
      </w:r>
      <w:r w:rsidR="00BE117E" w:rsidRPr="65002BCB">
        <w:rPr>
          <w:rFonts w:ascii="Calibri" w:hAnsi="Calibri" w:cs="Calibri"/>
          <w:sz w:val="22"/>
        </w:rPr>
        <w:t xml:space="preserve">aste secured therein, </w:t>
      </w:r>
      <w:r w:rsidRPr="65002BCB">
        <w:rPr>
          <w:rFonts w:ascii="Calibri" w:hAnsi="Calibri" w:cs="Calibri"/>
          <w:sz w:val="22"/>
        </w:rPr>
        <w:t xml:space="preserve">the </w:t>
      </w:r>
      <w:r w:rsidR="00FE5EEF" w:rsidRPr="65002BCB">
        <w:rPr>
          <w:rFonts w:ascii="Calibri" w:hAnsi="Calibri" w:cs="Calibri"/>
          <w:sz w:val="22"/>
        </w:rPr>
        <w:t xml:space="preserve">property </w:t>
      </w:r>
      <w:r w:rsidRPr="65002BCB">
        <w:rPr>
          <w:rFonts w:ascii="Calibri" w:hAnsi="Calibri" w:cs="Calibri"/>
          <w:sz w:val="22"/>
        </w:rPr>
        <w:t>owner</w:t>
      </w:r>
      <w:r w:rsidR="00FE5EEF" w:rsidRPr="65002BCB">
        <w:rPr>
          <w:rFonts w:ascii="Calibri" w:hAnsi="Calibri" w:cs="Calibri"/>
          <w:sz w:val="22"/>
        </w:rPr>
        <w:t xml:space="preserve"> and occupant</w:t>
      </w:r>
      <w:r w:rsidRPr="65002BCB">
        <w:rPr>
          <w:rFonts w:ascii="Calibri" w:hAnsi="Calibri" w:cs="Calibri"/>
          <w:sz w:val="22"/>
        </w:rPr>
        <w:t xml:space="preserve"> will be</w:t>
      </w:r>
      <w:r w:rsidR="008E6BB4">
        <w:rPr>
          <w:rFonts w:ascii="Calibri" w:hAnsi="Calibri" w:cs="Calibri"/>
          <w:sz w:val="22"/>
        </w:rPr>
        <w:t xml:space="preserve"> </w:t>
      </w:r>
      <w:r w:rsidRPr="65002BCB">
        <w:rPr>
          <w:rFonts w:ascii="Calibri" w:hAnsi="Calibri" w:cs="Calibri"/>
          <w:sz w:val="22"/>
        </w:rPr>
        <w:t>notified by the Town. The owner shall have thirty (30)</w:t>
      </w:r>
      <w:r w:rsidR="277E5ACA" w:rsidRPr="65002BCB">
        <w:rPr>
          <w:rFonts w:ascii="Calibri" w:hAnsi="Calibri" w:cs="Calibri"/>
          <w:sz w:val="22"/>
        </w:rPr>
        <w:t xml:space="preserve"> days</w:t>
      </w:r>
      <w:r w:rsidR="00FE5EEF" w:rsidRPr="65002BCB">
        <w:rPr>
          <w:rFonts w:ascii="Calibri" w:hAnsi="Calibri" w:cs="Calibri"/>
          <w:sz w:val="22"/>
        </w:rPr>
        <w:t xml:space="preserve"> from the receipt of such notification to demonstrate that </w:t>
      </w:r>
      <w:r w:rsidR="00FE5EEF" w:rsidRPr="65002BCB">
        <w:rPr>
          <w:rFonts w:ascii="Calibri" w:hAnsi="Calibri" w:cs="Calibri"/>
          <w:sz w:val="22"/>
        </w:rPr>
        <w:lastRenderedPageBreak/>
        <w:t xml:space="preserve">sufficient steps have been taken to prevent bears from accessing the </w:t>
      </w:r>
      <w:r w:rsidR="00F6600A" w:rsidRPr="65002BCB">
        <w:rPr>
          <w:rFonts w:ascii="Calibri" w:hAnsi="Calibri" w:cs="Calibri"/>
          <w:sz w:val="22"/>
        </w:rPr>
        <w:t>S</w:t>
      </w:r>
      <w:r w:rsidR="00FE5EEF" w:rsidRPr="65002BCB">
        <w:rPr>
          <w:rFonts w:ascii="Calibri" w:hAnsi="Calibri" w:cs="Calibri"/>
          <w:sz w:val="22"/>
        </w:rPr>
        <w:t xml:space="preserve">olid </w:t>
      </w:r>
      <w:r w:rsidR="00F6600A" w:rsidRPr="65002BCB">
        <w:rPr>
          <w:rFonts w:ascii="Calibri" w:hAnsi="Calibri" w:cs="Calibri"/>
          <w:sz w:val="22"/>
        </w:rPr>
        <w:t>W</w:t>
      </w:r>
      <w:r w:rsidR="00FE5EEF" w:rsidRPr="65002BCB">
        <w:rPr>
          <w:rFonts w:ascii="Calibri" w:hAnsi="Calibri" w:cs="Calibri"/>
          <w:sz w:val="22"/>
        </w:rPr>
        <w:t xml:space="preserve">aste meant to be protected by the conditionally approved BRC and/or BRC </w:t>
      </w:r>
      <w:r w:rsidR="00330548">
        <w:rPr>
          <w:rFonts w:ascii="Calibri" w:hAnsi="Calibri" w:cs="Calibri"/>
          <w:sz w:val="22"/>
        </w:rPr>
        <w:t>S</w:t>
      </w:r>
      <w:r w:rsidR="00FE5EEF" w:rsidRPr="65002BCB">
        <w:rPr>
          <w:rFonts w:ascii="Calibri" w:hAnsi="Calibri" w:cs="Calibri"/>
          <w:sz w:val="22"/>
        </w:rPr>
        <w:t>ystem</w:t>
      </w:r>
      <w:r w:rsidRPr="65002BCB">
        <w:rPr>
          <w:rFonts w:ascii="Calibri" w:hAnsi="Calibri" w:cs="Calibri"/>
          <w:sz w:val="22"/>
        </w:rPr>
        <w:t>.</w:t>
      </w:r>
    </w:p>
    <w:p w14:paraId="713E184D" w14:textId="77777777" w:rsidR="00BE117E" w:rsidRPr="00DD1313" w:rsidRDefault="00BE117E" w:rsidP="00DA4A9E">
      <w:pPr>
        <w:ind w:left="1440"/>
        <w:jc w:val="left"/>
        <w:rPr>
          <w:rFonts w:ascii="Calibri" w:hAnsi="Calibri" w:cs="Calibri"/>
          <w:sz w:val="22"/>
        </w:rPr>
      </w:pPr>
    </w:p>
    <w:p w14:paraId="4162CAC1" w14:textId="61F4F65C" w:rsidR="006A01CB" w:rsidRPr="00DD1313" w:rsidRDefault="61AF9B94" w:rsidP="00DA4A9E">
      <w:pPr>
        <w:numPr>
          <w:ilvl w:val="0"/>
          <w:numId w:val="8"/>
        </w:numPr>
        <w:ind w:left="720"/>
        <w:jc w:val="left"/>
        <w:rPr>
          <w:rFonts w:ascii="Calibri" w:hAnsi="Calibri" w:cs="Calibri"/>
          <w:sz w:val="22"/>
        </w:rPr>
      </w:pPr>
      <w:r w:rsidRPr="41AD82F5">
        <w:rPr>
          <w:rFonts w:ascii="Calibri" w:hAnsi="Calibri" w:cs="Calibri"/>
          <w:sz w:val="22"/>
        </w:rPr>
        <w:t xml:space="preserve"> All BRCs and BRC </w:t>
      </w:r>
      <w:r w:rsidR="00DB7C87">
        <w:rPr>
          <w:rFonts w:ascii="Calibri" w:hAnsi="Calibri" w:cs="Calibri"/>
          <w:sz w:val="22"/>
        </w:rPr>
        <w:t>S</w:t>
      </w:r>
      <w:r w:rsidRPr="41AD82F5">
        <w:rPr>
          <w:rFonts w:ascii="Calibri" w:hAnsi="Calibri" w:cs="Calibri"/>
          <w:sz w:val="22"/>
        </w:rPr>
        <w:t xml:space="preserve">ystems, including non‑permanent </w:t>
      </w:r>
      <w:r w:rsidR="00AA7623">
        <w:rPr>
          <w:rFonts w:ascii="Calibri" w:hAnsi="Calibri" w:cs="Calibri"/>
          <w:sz w:val="22"/>
        </w:rPr>
        <w:t>BRCs</w:t>
      </w:r>
      <w:r w:rsidRPr="41AD82F5">
        <w:rPr>
          <w:rFonts w:ascii="Calibri" w:hAnsi="Calibri" w:cs="Calibri"/>
          <w:sz w:val="22"/>
        </w:rPr>
        <w:t>, shall be placed so as not to obstruct traffic, create sight‑distance hazards, impede emergency access, or interfere with snow removal operations. The Town may require relocation for safety reasons.</w:t>
      </w:r>
      <w:r w:rsidR="6FBFAD71" w:rsidRPr="41AD82F5">
        <w:rPr>
          <w:rFonts w:ascii="Calibri" w:hAnsi="Calibri" w:cs="Calibri"/>
          <w:sz w:val="22"/>
        </w:rPr>
        <w:t xml:space="preserve"> </w:t>
      </w:r>
    </w:p>
    <w:p w14:paraId="58474740" w14:textId="2353C1FA" w:rsidR="41AD82F5" w:rsidRDefault="41AD82F5" w:rsidP="00DA4A9E">
      <w:pPr>
        <w:ind w:left="720"/>
        <w:jc w:val="left"/>
        <w:rPr>
          <w:rFonts w:ascii="Calibri" w:hAnsi="Calibri" w:cs="Calibri"/>
          <w:sz w:val="22"/>
        </w:rPr>
      </w:pPr>
    </w:p>
    <w:p w14:paraId="0C373926" w14:textId="088E0451" w:rsidR="006A01CB" w:rsidRPr="00DD1313" w:rsidRDefault="4593D49C" w:rsidP="00DA4A9E">
      <w:pPr>
        <w:numPr>
          <w:ilvl w:val="0"/>
          <w:numId w:val="8"/>
        </w:numPr>
        <w:ind w:left="720"/>
        <w:jc w:val="left"/>
        <w:rPr>
          <w:rFonts w:ascii="Calibri" w:hAnsi="Calibri" w:cs="Calibri"/>
          <w:sz w:val="22"/>
        </w:rPr>
      </w:pPr>
      <w:r w:rsidRPr="41AD82F5">
        <w:rPr>
          <w:rFonts w:ascii="Calibri" w:hAnsi="Calibri" w:cs="Calibri"/>
          <w:sz w:val="22"/>
        </w:rPr>
        <w:t xml:space="preserve">Except in instances where location is permitted on public right-of-way as provided in subsection </w:t>
      </w:r>
      <w:r w:rsidR="00DB7C87">
        <w:rPr>
          <w:rFonts w:ascii="Calibri" w:hAnsi="Calibri" w:cs="Calibri"/>
          <w:sz w:val="22"/>
        </w:rPr>
        <w:t>1(</w:t>
      </w:r>
      <w:r w:rsidR="00364599">
        <w:rPr>
          <w:rFonts w:ascii="Calibri" w:hAnsi="Calibri" w:cs="Calibri"/>
          <w:sz w:val="22"/>
        </w:rPr>
        <w:t xml:space="preserve">f) </w:t>
      </w:r>
      <w:r w:rsidR="00364599" w:rsidRPr="41AD82F5">
        <w:rPr>
          <w:rFonts w:ascii="Calibri" w:hAnsi="Calibri" w:cs="Calibri"/>
          <w:sz w:val="22"/>
        </w:rPr>
        <w:t>below</w:t>
      </w:r>
      <w:r w:rsidR="00436DAD">
        <w:rPr>
          <w:rFonts w:ascii="Calibri" w:hAnsi="Calibri" w:cs="Calibri"/>
          <w:sz w:val="22"/>
        </w:rPr>
        <w:t>,</w:t>
      </w:r>
      <w:r w:rsidR="2F98E22E" w:rsidRPr="41AD82F5">
        <w:rPr>
          <w:rFonts w:ascii="Calibri" w:hAnsi="Calibri" w:cs="Calibri"/>
          <w:sz w:val="22"/>
        </w:rPr>
        <w:t xml:space="preserve"> </w:t>
      </w:r>
      <w:r w:rsidR="002E45E7">
        <w:rPr>
          <w:rFonts w:ascii="Calibri" w:hAnsi="Calibri" w:cs="Calibri"/>
          <w:sz w:val="22"/>
        </w:rPr>
        <w:t>P</w:t>
      </w:r>
      <w:r w:rsidR="00FE5EEF" w:rsidRPr="41AD82F5">
        <w:rPr>
          <w:rFonts w:ascii="Calibri" w:hAnsi="Calibri" w:cs="Calibri"/>
          <w:sz w:val="22"/>
        </w:rPr>
        <w:t>ermanent BRC</w:t>
      </w:r>
      <w:r w:rsidR="002E45E7">
        <w:rPr>
          <w:rFonts w:ascii="Calibri" w:hAnsi="Calibri" w:cs="Calibri"/>
          <w:sz w:val="22"/>
        </w:rPr>
        <w:t>s</w:t>
      </w:r>
      <w:r w:rsidR="00FE5EEF" w:rsidRPr="41AD82F5">
        <w:rPr>
          <w:rFonts w:ascii="Calibri" w:hAnsi="Calibri" w:cs="Calibri"/>
          <w:sz w:val="22"/>
        </w:rPr>
        <w:t xml:space="preserve"> and </w:t>
      </w:r>
      <w:r w:rsidR="002E45E7">
        <w:rPr>
          <w:rFonts w:ascii="Calibri" w:hAnsi="Calibri" w:cs="Calibri"/>
          <w:sz w:val="22"/>
        </w:rPr>
        <w:t xml:space="preserve">Permanent </w:t>
      </w:r>
      <w:r w:rsidR="00FE5EEF" w:rsidRPr="41AD82F5">
        <w:rPr>
          <w:rFonts w:ascii="Calibri" w:hAnsi="Calibri" w:cs="Calibri"/>
          <w:sz w:val="22"/>
        </w:rPr>
        <w:t>BRC</w:t>
      </w:r>
      <w:r w:rsidR="00DA4A9E">
        <w:rPr>
          <w:rFonts w:ascii="Calibri" w:hAnsi="Calibri" w:cs="Calibri"/>
          <w:sz w:val="22"/>
        </w:rPr>
        <w:t xml:space="preserve"> </w:t>
      </w:r>
      <w:r w:rsidR="00953771">
        <w:rPr>
          <w:rFonts w:ascii="Calibri" w:hAnsi="Calibri" w:cs="Calibri"/>
          <w:sz w:val="22"/>
        </w:rPr>
        <w:t>S</w:t>
      </w:r>
      <w:r w:rsidR="00FE5EEF" w:rsidRPr="41AD82F5">
        <w:rPr>
          <w:rFonts w:ascii="Calibri" w:hAnsi="Calibri" w:cs="Calibri"/>
          <w:sz w:val="22"/>
        </w:rPr>
        <w:t>ystem</w:t>
      </w:r>
      <w:r w:rsidR="5A064646" w:rsidRPr="41AD82F5">
        <w:rPr>
          <w:rFonts w:ascii="Calibri" w:hAnsi="Calibri" w:cs="Calibri"/>
          <w:sz w:val="22"/>
        </w:rPr>
        <w:t>s</w:t>
      </w:r>
      <w:r w:rsidR="006A01CB" w:rsidRPr="41AD82F5">
        <w:rPr>
          <w:rFonts w:ascii="Calibri" w:hAnsi="Calibri" w:cs="Calibri"/>
          <w:sz w:val="22"/>
        </w:rPr>
        <w:t xml:space="preserve"> shall be located within the</w:t>
      </w:r>
      <w:r w:rsidR="4E92997C" w:rsidRPr="41AD82F5">
        <w:rPr>
          <w:rFonts w:ascii="Calibri" w:hAnsi="Calibri" w:cs="Calibri"/>
          <w:sz w:val="22"/>
        </w:rPr>
        <w:t xml:space="preserve"> served</w:t>
      </w:r>
      <w:r w:rsidR="006A01CB" w:rsidRPr="41AD82F5">
        <w:rPr>
          <w:rFonts w:ascii="Calibri" w:hAnsi="Calibri" w:cs="Calibri"/>
          <w:sz w:val="22"/>
        </w:rPr>
        <w:t xml:space="preserve"> property</w:t>
      </w:r>
      <w:r w:rsidR="00FE5EEF" w:rsidRPr="41AD82F5">
        <w:rPr>
          <w:rFonts w:ascii="Calibri" w:hAnsi="Calibri" w:cs="Calibri"/>
          <w:sz w:val="22"/>
        </w:rPr>
        <w:t>’s</w:t>
      </w:r>
      <w:r w:rsidR="006A01CB" w:rsidRPr="41AD82F5">
        <w:rPr>
          <w:rFonts w:ascii="Calibri" w:hAnsi="Calibri" w:cs="Calibri"/>
          <w:sz w:val="22"/>
        </w:rPr>
        <w:t xml:space="preserve"> projected </w:t>
      </w:r>
      <w:r w:rsidR="00FE5EEF" w:rsidRPr="41AD82F5">
        <w:rPr>
          <w:rFonts w:ascii="Calibri" w:hAnsi="Calibri" w:cs="Calibri"/>
          <w:sz w:val="22"/>
        </w:rPr>
        <w:t xml:space="preserve">lot </w:t>
      </w:r>
      <w:r w:rsidR="006A01CB" w:rsidRPr="41AD82F5">
        <w:rPr>
          <w:rFonts w:ascii="Calibri" w:hAnsi="Calibri" w:cs="Calibri"/>
          <w:sz w:val="22"/>
        </w:rPr>
        <w:t xml:space="preserve">lines. If this is not possible due to terrain or other obstacles, the </w:t>
      </w:r>
      <w:r w:rsidR="00FE5EEF" w:rsidRPr="41AD82F5">
        <w:rPr>
          <w:rFonts w:ascii="Calibri" w:hAnsi="Calibri" w:cs="Calibri"/>
          <w:sz w:val="22"/>
        </w:rPr>
        <w:t xml:space="preserve">property </w:t>
      </w:r>
      <w:r w:rsidR="006A01CB" w:rsidRPr="41AD82F5">
        <w:rPr>
          <w:rFonts w:ascii="Calibri" w:hAnsi="Calibri" w:cs="Calibri"/>
          <w:sz w:val="22"/>
        </w:rPr>
        <w:t>owner shall obtain and</w:t>
      </w:r>
      <w:r w:rsidR="00216534" w:rsidRPr="41AD82F5">
        <w:rPr>
          <w:rFonts w:ascii="Calibri" w:hAnsi="Calibri" w:cs="Calibri"/>
          <w:sz w:val="22"/>
        </w:rPr>
        <w:t xml:space="preserve"> </w:t>
      </w:r>
      <w:r w:rsidR="3C3A9C1E" w:rsidRPr="41AD82F5">
        <w:rPr>
          <w:rFonts w:ascii="Calibri" w:hAnsi="Calibri" w:cs="Calibri"/>
          <w:sz w:val="22"/>
        </w:rPr>
        <w:t>provide</w:t>
      </w:r>
      <w:r w:rsidR="006A01CB" w:rsidRPr="41AD82F5">
        <w:rPr>
          <w:rFonts w:ascii="Calibri" w:hAnsi="Calibri" w:cs="Calibri"/>
          <w:sz w:val="22"/>
        </w:rPr>
        <w:t xml:space="preserve"> the </w:t>
      </w:r>
      <w:r w:rsidR="00844808" w:rsidRPr="41AD82F5">
        <w:rPr>
          <w:rFonts w:ascii="Calibri" w:hAnsi="Calibri" w:cs="Calibri"/>
          <w:sz w:val="22"/>
        </w:rPr>
        <w:t>Town with</w:t>
      </w:r>
      <w:r w:rsidR="006A01CB" w:rsidRPr="41AD82F5">
        <w:rPr>
          <w:rFonts w:ascii="Calibri" w:hAnsi="Calibri" w:cs="Calibri"/>
          <w:sz w:val="22"/>
        </w:rPr>
        <w:t xml:space="preserve"> a copy of written permission from another property owner to locate the container within </w:t>
      </w:r>
      <w:r w:rsidR="00FE5EEF" w:rsidRPr="41AD82F5">
        <w:rPr>
          <w:rFonts w:ascii="Calibri" w:hAnsi="Calibri" w:cs="Calibri"/>
          <w:sz w:val="22"/>
        </w:rPr>
        <w:t>their projected lot lines</w:t>
      </w:r>
      <w:r w:rsidR="005B20A5">
        <w:rPr>
          <w:rFonts w:ascii="Calibri" w:hAnsi="Calibri" w:cs="Calibri"/>
          <w:sz w:val="22"/>
        </w:rPr>
        <w:t xml:space="preserve"> or right-of-way</w:t>
      </w:r>
      <w:r w:rsidR="006A01CB" w:rsidRPr="41AD82F5">
        <w:rPr>
          <w:rFonts w:ascii="Calibri" w:hAnsi="Calibri" w:cs="Calibri"/>
          <w:sz w:val="22"/>
        </w:rPr>
        <w:t>.</w:t>
      </w:r>
    </w:p>
    <w:p w14:paraId="135F6BC4" w14:textId="77777777" w:rsidR="00216534" w:rsidRPr="00DD1313" w:rsidRDefault="00216534" w:rsidP="00DA4A9E">
      <w:pPr>
        <w:pStyle w:val="ListParagraph"/>
        <w:ind w:left="0"/>
        <w:jc w:val="left"/>
        <w:rPr>
          <w:rFonts w:ascii="Calibri" w:hAnsi="Calibri" w:cs="Calibri"/>
          <w:sz w:val="22"/>
        </w:rPr>
      </w:pPr>
    </w:p>
    <w:p w14:paraId="3D98304F" w14:textId="5D369E4F" w:rsidR="006A01CB" w:rsidRDefault="006A01CB" w:rsidP="00DA4A9E">
      <w:pPr>
        <w:numPr>
          <w:ilvl w:val="0"/>
          <w:numId w:val="8"/>
        </w:numPr>
        <w:ind w:left="720"/>
        <w:jc w:val="left"/>
        <w:rPr>
          <w:rFonts w:ascii="Calibri" w:hAnsi="Calibri" w:cs="Calibri"/>
          <w:sz w:val="22"/>
        </w:rPr>
      </w:pPr>
      <w:r w:rsidRPr="41AD82F5">
        <w:rPr>
          <w:rFonts w:ascii="Calibri" w:hAnsi="Calibri" w:cs="Calibri"/>
          <w:sz w:val="22"/>
        </w:rPr>
        <w:t xml:space="preserve">Property owners </w:t>
      </w:r>
      <w:r w:rsidR="00FE5EEF" w:rsidRPr="41AD82F5">
        <w:rPr>
          <w:rFonts w:ascii="Calibri" w:hAnsi="Calibri" w:cs="Calibri"/>
          <w:sz w:val="22"/>
        </w:rPr>
        <w:t xml:space="preserve">who wish to install </w:t>
      </w:r>
      <w:r w:rsidR="002E45E7">
        <w:rPr>
          <w:rFonts w:ascii="Calibri" w:hAnsi="Calibri" w:cs="Calibri"/>
          <w:sz w:val="22"/>
        </w:rPr>
        <w:t>P</w:t>
      </w:r>
      <w:r w:rsidR="002E45E7" w:rsidRPr="41AD82F5">
        <w:rPr>
          <w:rFonts w:ascii="Calibri" w:hAnsi="Calibri" w:cs="Calibri"/>
          <w:sz w:val="22"/>
        </w:rPr>
        <w:t xml:space="preserve">ermanent </w:t>
      </w:r>
      <w:r w:rsidR="00FE5EEF" w:rsidRPr="41AD82F5">
        <w:rPr>
          <w:rFonts w:ascii="Calibri" w:hAnsi="Calibri" w:cs="Calibri"/>
          <w:sz w:val="22"/>
        </w:rPr>
        <w:t xml:space="preserve">BRCs and/or </w:t>
      </w:r>
      <w:r w:rsidR="00DA4A9E">
        <w:rPr>
          <w:rFonts w:ascii="Calibri" w:hAnsi="Calibri" w:cs="Calibri"/>
          <w:sz w:val="22"/>
        </w:rPr>
        <w:t>Permanent BRC</w:t>
      </w:r>
      <w:r w:rsidR="00FE5EEF" w:rsidRPr="41AD82F5">
        <w:rPr>
          <w:rFonts w:ascii="Calibri" w:hAnsi="Calibri" w:cs="Calibri"/>
          <w:sz w:val="22"/>
        </w:rPr>
        <w:t xml:space="preserve"> systems</w:t>
      </w:r>
      <w:r w:rsidR="00F81919" w:rsidRPr="41AD82F5">
        <w:rPr>
          <w:rFonts w:ascii="Calibri" w:hAnsi="Calibri" w:cs="Calibri"/>
          <w:sz w:val="22"/>
        </w:rPr>
        <w:t xml:space="preserve"> on public right-of-way</w:t>
      </w:r>
      <w:r w:rsidRPr="41AD82F5">
        <w:rPr>
          <w:rFonts w:ascii="Calibri" w:hAnsi="Calibri" w:cs="Calibri"/>
          <w:sz w:val="22"/>
        </w:rPr>
        <w:t xml:space="preserve"> must apply for and receive </w:t>
      </w:r>
      <w:r w:rsidRPr="003C398A">
        <w:rPr>
          <w:rFonts w:ascii="Calibri" w:hAnsi="Calibri" w:cs="Calibri"/>
          <w:sz w:val="22"/>
        </w:rPr>
        <w:t>written permission</w:t>
      </w:r>
      <w:r w:rsidR="273F3640" w:rsidRPr="003C398A">
        <w:rPr>
          <w:rFonts w:ascii="Calibri" w:hAnsi="Calibri" w:cs="Calibri"/>
          <w:sz w:val="22"/>
        </w:rPr>
        <w:t xml:space="preserve"> and approval of such location</w:t>
      </w:r>
      <w:r w:rsidRPr="003C398A">
        <w:rPr>
          <w:rFonts w:ascii="Calibri" w:hAnsi="Calibri" w:cs="Calibri"/>
          <w:sz w:val="22"/>
        </w:rPr>
        <w:t xml:space="preserve"> from the Town </w:t>
      </w:r>
      <w:r w:rsidR="00844808" w:rsidRPr="00844808">
        <w:rPr>
          <w:rFonts w:ascii="Calibri" w:hAnsi="Calibri" w:cs="Calibri"/>
          <w:sz w:val="22"/>
        </w:rPr>
        <w:t xml:space="preserve">Manager </w:t>
      </w:r>
      <w:r w:rsidR="00844808" w:rsidRPr="41AD82F5">
        <w:rPr>
          <w:rFonts w:ascii="Calibri" w:hAnsi="Calibri" w:cs="Calibri"/>
          <w:sz w:val="22"/>
        </w:rPr>
        <w:t>and</w:t>
      </w:r>
      <w:r w:rsidRPr="41AD82F5">
        <w:rPr>
          <w:rFonts w:ascii="Calibri" w:hAnsi="Calibri" w:cs="Calibri"/>
          <w:sz w:val="22"/>
        </w:rPr>
        <w:t xml:space="preserve"> Code </w:t>
      </w:r>
      <w:r w:rsidR="00844808" w:rsidRPr="41AD82F5">
        <w:rPr>
          <w:rFonts w:ascii="Calibri" w:hAnsi="Calibri" w:cs="Calibri"/>
          <w:sz w:val="22"/>
        </w:rPr>
        <w:t>Administrator.</w:t>
      </w:r>
      <w:r w:rsidRPr="41AD82F5">
        <w:rPr>
          <w:rFonts w:ascii="Calibri" w:hAnsi="Calibri" w:cs="Calibri"/>
          <w:sz w:val="22"/>
        </w:rPr>
        <w:t xml:space="preserve"> </w:t>
      </w:r>
      <w:r w:rsidR="00FE5EEF" w:rsidRPr="41AD82F5">
        <w:rPr>
          <w:rFonts w:ascii="Calibri" w:hAnsi="Calibri" w:cs="Calibri"/>
          <w:sz w:val="22"/>
        </w:rPr>
        <w:t xml:space="preserve"> </w:t>
      </w:r>
      <w:r w:rsidRPr="41AD82F5">
        <w:rPr>
          <w:rFonts w:ascii="Calibri" w:hAnsi="Calibri" w:cs="Calibri"/>
          <w:sz w:val="22"/>
        </w:rPr>
        <w:t xml:space="preserve">A site plan, survey or some other type of accurate graphic representation indicating the specific location of the proposed container shall be provided along with the completed form: </w:t>
      </w:r>
      <w:r w:rsidRPr="41AD82F5">
        <w:rPr>
          <w:rFonts w:ascii="Calibri" w:hAnsi="Calibri" w:cs="Calibri"/>
          <w:i/>
          <w:iCs/>
          <w:sz w:val="22"/>
        </w:rPr>
        <w:t>Application to Locate a Bear-</w:t>
      </w:r>
      <w:r w:rsidR="00421158" w:rsidRPr="41AD82F5">
        <w:rPr>
          <w:rFonts w:ascii="Calibri" w:hAnsi="Calibri" w:cs="Calibri"/>
          <w:i/>
          <w:iCs/>
          <w:sz w:val="22"/>
        </w:rPr>
        <w:t>Resistant</w:t>
      </w:r>
      <w:r w:rsidRPr="41AD82F5">
        <w:rPr>
          <w:rFonts w:ascii="Calibri" w:hAnsi="Calibri" w:cs="Calibri"/>
          <w:i/>
          <w:iCs/>
          <w:sz w:val="22"/>
        </w:rPr>
        <w:t xml:space="preserve"> Container</w:t>
      </w:r>
      <w:r w:rsidR="00421158" w:rsidRPr="41AD82F5">
        <w:rPr>
          <w:rFonts w:ascii="Calibri" w:hAnsi="Calibri" w:cs="Calibri"/>
          <w:i/>
          <w:iCs/>
          <w:sz w:val="22"/>
        </w:rPr>
        <w:t xml:space="preserve"> and/or System</w:t>
      </w:r>
      <w:r w:rsidRPr="41AD82F5">
        <w:rPr>
          <w:rFonts w:ascii="Calibri" w:hAnsi="Calibri" w:cs="Calibri"/>
          <w:i/>
          <w:iCs/>
          <w:sz w:val="22"/>
        </w:rPr>
        <w:t xml:space="preserve"> in the Public Right-of- Way</w:t>
      </w:r>
      <w:r w:rsidRPr="41AD82F5">
        <w:rPr>
          <w:rFonts w:ascii="Calibri" w:hAnsi="Calibri" w:cs="Calibri"/>
          <w:sz w:val="22"/>
        </w:rPr>
        <w:t xml:space="preserve">. Since </w:t>
      </w:r>
      <w:r w:rsidR="00421158" w:rsidRPr="41AD82F5">
        <w:rPr>
          <w:rFonts w:ascii="Calibri" w:hAnsi="Calibri" w:cs="Calibri"/>
          <w:sz w:val="22"/>
        </w:rPr>
        <w:t xml:space="preserve">BRCs and/or BRCs </w:t>
      </w:r>
      <w:r w:rsidR="00E640F1">
        <w:rPr>
          <w:rFonts w:ascii="Calibri" w:hAnsi="Calibri" w:cs="Calibri"/>
          <w:sz w:val="22"/>
        </w:rPr>
        <w:t>S</w:t>
      </w:r>
      <w:r w:rsidR="00421158" w:rsidRPr="41AD82F5">
        <w:rPr>
          <w:rFonts w:ascii="Calibri" w:hAnsi="Calibri" w:cs="Calibri"/>
          <w:sz w:val="22"/>
        </w:rPr>
        <w:t>ystem</w:t>
      </w:r>
      <w:r w:rsidRPr="41AD82F5">
        <w:rPr>
          <w:rFonts w:ascii="Calibri" w:hAnsi="Calibri" w:cs="Calibri"/>
          <w:sz w:val="22"/>
        </w:rPr>
        <w:t xml:space="preserve"> are not considered structures, a Certificate of Zoning Compliance is not required.</w:t>
      </w:r>
      <w:r w:rsidR="009A2FCD">
        <w:rPr>
          <w:rFonts w:ascii="Calibri" w:hAnsi="Calibri" w:cs="Calibri"/>
          <w:sz w:val="22"/>
        </w:rPr>
        <w:t xml:space="preserve"> </w:t>
      </w:r>
      <w:r w:rsidR="0004442F" w:rsidRPr="41AD82F5">
        <w:rPr>
          <w:rFonts w:ascii="Calibri" w:hAnsi="Calibri" w:cs="Calibri"/>
          <w:sz w:val="22"/>
        </w:rPr>
        <w:t xml:space="preserve">Any BRCs and/or BRC </w:t>
      </w:r>
      <w:r w:rsidR="0004442F">
        <w:rPr>
          <w:rFonts w:ascii="Calibri" w:hAnsi="Calibri" w:cs="Calibri"/>
          <w:sz w:val="22"/>
        </w:rPr>
        <w:t>S</w:t>
      </w:r>
      <w:r w:rsidR="0004442F" w:rsidRPr="41AD82F5">
        <w:rPr>
          <w:rFonts w:ascii="Calibri" w:hAnsi="Calibri" w:cs="Calibri"/>
          <w:sz w:val="22"/>
        </w:rPr>
        <w:t>ystems located in Town rights-of-way that have not received proper approval shall be removed by the property owner promptly at the discretion of the Town Mana</w:t>
      </w:r>
      <w:r w:rsidR="0004442F">
        <w:rPr>
          <w:rFonts w:ascii="Calibri" w:hAnsi="Calibri" w:cs="Calibri"/>
          <w:sz w:val="22"/>
        </w:rPr>
        <w:t>ger.</w:t>
      </w:r>
    </w:p>
    <w:p w14:paraId="243990CC" w14:textId="77777777" w:rsidR="003C398A" w:rsidRDefault="003C398A" w:rsidP="00DA4A9E">
      <w:pPr>
        <w:pStyle w:val="ListParagraph"/>
        <w:ind w:left="0"/>
        <w:jc w:val="left"/>
        <w:rPr>
          <w:rFonts w:ascii="Calibri" w:hAnsi="Calibri" w:cs="Calibri"/>
          <w:sz w:val="22"/>
        </w:rPr>
      </w:pPr>
    </w:p>
    <w:p w14:paraId="18D45124" w14:textId="2380F109" w:rsidR="003C398A" w:rsidRPr="00DD1313" w:rsidRDefault="003C398A" w:rsidP="00DA4A9E">
      <w:pPr>
        <w:numPr>
          <w:ilvl w:val="0"/>
          <w:numId w:val="8"/>
        </w:numPr>
        <w:ind w:left="720"/>
        <w:jc w:val="left"/>
        <w:rPr>
          <w:rFonts w:ascii="Calibri" w:hAnsi="Calibri" w:cs="Calibri"/>
          <w:sz w:val="22"/>
        </w:rPr>
      </w:pPr>
      <w:r w:rsidRPr="003C398A">
        <w:rPr>
          <w:rFonts w:ascii="Calibri" w:hAnsi="Calibri" w:cs="Calibri"/>
          <w:sz w:val="22"/>
        </w:rPr>
        <w:t>Residents with existing BRCs or containers that have been adequately modified to be bear-resistant, as determined by the Town of Montreat following inspection or verification, shall not be required to purchase or further modify their containers.</w:t>
      </w:r>
    </w:p>
    <w:p w14:paraId="128227CF" w14:textId="77777777" w:rsidR="006A01CB" w:rsidRPr="00DD1313" w:rsidRDefault="006A01CB" w:rsidP="00DA4A9E">
      <w:pPr>
        <w:jc w:val="left"/>
        <w:rPr>
          <w:rFonts w:ascii="Calibri" w:hAnsi="Calibri" w:cs="Calibri"/>
          <w:sz w:val="22"/>
        </w:rPr>
      </w:pPr>
    </w:p>
    <w:p w14:paraId="1BC43A79" w14:textId="77777777" w:rsidR="00216534" w:rsidRPr="00DD1313" w:rsidRDefault="00216534" w:rsidP="00DA4A9E">
      <w:pPr>
        <w:jc w:val="left"/>
        <w:rPr>
          <w:rFonts w:ascii="Calibri" w:hAnsi="Calibri" w:cs="Calibri"/>
          <w:sz w:val="22"/>
        </w:rPr>
      </w:pPr>
    </w:p>
    <w:p w14:paraId="31AA1A9F" w14:textId="2780035B" w:rsidR="006A01CB" w:rsidRPr="00DA4A9E" w:rsidRDefault="006A01CB" w:rsidP="00DA4A9E">
      <w:pPr>
        <w:pStyle w:val="ListParagraph"/>
        <w:numPr>
          <w:ilvl w:val="0"/>
          <w:numId w:val="8"/>
        </w:numPr>
        <w:ind w:left="720"/>
        <w:jc w:val="left"/>
        <w:rPr>
          <w:rFonts w:ascii="Calibri" w:hAnsi="Calibri" w:cs="Calibri"/>
          <w:sz w:val="22"/>
        </w:rPr>
      </w:pPr>
      <w:r w:rsidRPr="00DA4A9E">
        <w:rPr>
          <w:rFonts w:ascii="Calibri" w:hAnsi="Calibri" w:cs="Calibri"/>
          <w:sz w:val="22"/>
        </w:rPr>
        <w:t xml:space="preserve">No person shall throw, place or deposit any </w:t>
      </w:r>
      <w:r w:rsidR="00F6600A" w:rsidRPr="00DA4A9E">
        <w:rPr>
          <w:rFonts w:ascii="Calibri" w:hAnsi="Calibri" w:cs="Calibri"/>
          <w:sz w:val="22"/>
        </w:rPr>
        <w:t>S</w:t>
      </w:r>
      <w:r w:rsidRPr="00DA4A9E">
        <w:rPr>
          <w:rFonts w:ascii="Calibri" w:hAnsi="Calibri" w:cs="Calibri"/>
          <w:sz w:val="22"/>
        </w:rPr>
        <w:t xml:space="preserve">olid </w:t>
      </w:r>
      <w:r w:rsidR="00F6600A" w:rsidRPr="00DA4A9E">
        <w:rPr>
          <w:rFonts w:ascii="Calibri" w:hAnsi="Calibri" w:cs="Calibri"/>
          <w:sz w:val="22"/>
        </w:rPr>
        <w:t>W</w:t>
      </w:r>
      <w:r w:rsidRPr="00DA4A9E">
        <w:rPr>
          <w:rFonts w:ascii="Calibri" w:hAnsi="Calibri" w:cs="Calibri"/>
          <w:sz w:val="22"/>
        </w:rPr>
        <w:t xml:space="preserve">aste of any kind in any place or on any public or private property, except in his or her own </w:t>
      </w:r>
      <w:r w:rsidR="11FEF816" w:rsidRPr="00DA4A9E">
        <w:rPr>
          <w:rFonts w:ascii="Calibri" w:hAnsi="Calibri" w:cs="Calibri"/>
          <w:sz w:val="22"/>
        </w:rPr>
        <w:t xml:space="preserve">BRC or BRC </w:t>
      </w:r>
      <w:r w:rsidR="0088315E">
        <w:rPr>
          <w:rFonts w:ascii="Calibri" w:hAnsi="Calibri" w:cs="Calibri"/>
          <w:sz w:val="22"/>
        </w:rPr>
        <w:t>S</w:t>
      </w:r>
      <w:r w:rsidR="11FEF816" w:rsidRPr="00DA4A9E">
        <w:rPr>
          <w:rFonts w:ascii="Calibri" w:hAnsi="Calibri" w:cs="Calibri"/>
          <w:sz w:val="22"/>
        </w:rPr>
        <w:t xml:space="preserve">ystem. </w:t>
      </w:r>
    </w:p>
    <w:p w14:paraId="7BA7156C" w14:textId="77777777" w:rsidR="00216534" w:rsidRPr="00DD1313" w:rsidRDefault="00216534" w:rsidP="00DA4A9E">
      <w:pPr>
        <w:jc w:val="left"/>
        <w:rPr>
          <w:rFonts w:ascii="Calibri" w:hAnsi="Calibri" w:cs="Calibri"/>
          <w:sz w:val="22"/>
        </w:rPr>
      </w:pPr>
    </w:p>
    <w:p w14:paraId="65CC11F6" w14:textId="7A69F480" w:rsidR="006A01CB" w:rsidRPr="00DD1313" w:rsidRDefault="006A01CB" w:rsidP="00DA4A9E">
      <w:pPr>
        <w:jc w:val="left"/>
        <w:rPr>
          <w:rFonts w:ascii="Calibri" w:hAnsi="Calibri" w:cs="Calibri"/>
          <w:sz w:val="22"/>
        </w:rPr>
      </w:pPr>
      <w:r w:rsidRPr="65002BCB">
        <w:rPr>
          <w:rFonts w:ascii="Calibri" w:hAnsi="Calibri" w:cs="Calibri"/>
          <w:sz w:val="22"/>
        </w:rPr>
        <w:t>Section 2.</w:t>
      </w:r>
      <w:r>
        <w:tab/>
      </w:r>
      <w:r w:rsidRPr="65002BCB">
        <w:rPr>
          <w:rFonts w:ascii="Calibri" w:hAnsi="Calibri" w:cs="Calibri"/>
          <w:sz w:val="22"/>
          <w:u w:val="single"/>
        </w:rPr>
        <w:t>Burning or Burying of Solid Waste and Refuse</w:t>
      </w:r>
      <w:r w:rsidRPr="65002BCB">
        <w:rPr>
          <w:rFonts w:ascii="Calibri" w:hAnsi="Calibri" w:cs="Calibri"/>
          <w:sz w:val="22"/>
        </w:rPr>
        <w:t>.</w:t>
      </w:r>
      <w:r>
        <w:tab/>
      </w:r>
      <w:r w:rsidRPr="65002BCB">
        <w:rPr>
          <w:rFonts w:ascii="Calibri" w:hAnsi="Calibri" w:cs="Calibri"/>
          <w:sz w:val="22"/>
        </w:rPr>
        <w:t xml:space="preserve">It shall be unlawful to burn or bury </w:t>
      </w:r>
      <w:r w:rsidR="00F6600A" w:rsidRPr="65002BCB">
        <w:rPr>
          <w:rFonts w:ascii="Calibri" w:hAnsi="Calibri" w:cs="Calibri"/>
          <w:sz w:val="22"/>
        </w:rPr>
        <w:t>S</w:t>
      </w:r>
      <w:r w:rsidRPr="65002BCB">
        <w:rPr>
          <w:rFonts w:ascii="Calibri" w:hAnsi="Calibri" w:cs="Calibri"/>
          <w:sz w:val="22"/>
        </w:rPr>
        <w:t xml:space="preserve">olid </w:t>
      </w:r>
      <w:r w:rsidR="00F6600A" w:rsidRPr="65002BCB">
        <w:rPr>
          <w:rFonts w:ascii="Calibri" w:hAnsi="Calibri" w:cs="Calibri"/>
          <w:sz w:val="22"/>
        </w:rPr>
        <w:t>W</w:t>
      </w:r>
      <w:r w:rsidRPr="65002BCB">
        <w:rPr>
          <w:rFonts w:ascii="Calibri" w:hAnsi="Calibri" w:cs="Calibri"/>
          <w:sz w:val="22"/>
        </w:rPr>
        <w:t>ast</w:t>
      </w:r>
      <w:r w:rsidR="6C25D3DC" w:rsidRPr="65002BCB">
        <w:rPr>
          <w:rFonts w:ascii="Calibri" w:hAnsi="Calibri" w:cs="Calibri"/>
          <w:sz w:val="22"/>
        </w:rPr>
        <w:t>e</w:t>
      </w:r>
      <w:r w:rsidR="53E4BD2C" w:rsidRPr="65002BCB">
        <w:rPr>
          <w:rFonts w:ascii="Calibri" w:hAnsi="Calibri" w:cs="Calibri"/>
          <w:sz w:val="22"/>
        </w:rPr>
        <w:t xml:space="preserve"> at any time within Town limits</w:t>
      </w:r>
      <w:r w:rsidR="6C25D3DC" w:rsidRPr="65002BCB">
        <w:rPr>
          <w:rFonts w:ascii="Calibri" w:hAnsi="Calibri" w:cs="Calibri"/>
          <w:sz w:val="22"/>
        </w:rPr>
        <w:t>.</w:t>
      </w:r>
    </w:p>
    <w:p w14:paraId="60DA0027" w14:textId="77777777" w:rsidR="006A01CB" w:rsidRPr="00DD1313" w:rsidRDefault="006A01CB" w:rsidP="00DA4A9E">
      <w:pPr>
        <w:jc w:val="left"/>
        <w:rPr>
          <w:rFonts w:ascii="Calibri" w:hAnsi="Calibri" w:cs="Calibri"/>
          <w:sz w:val="22"/>
        </w:rPr>
      </w:pPr>
    </w:p>
    <w:p w14:paraId="2644C6B0" w14:textId="24A7D376" w:rsidR="006A01CB" w:rsidRPr="00DD1313" w:rsidRDefault="006A01CB" w:rsidP="00DA4A9E">
      <w:pPr>
        <w:jc w:val="left"/>
        <w:rPr>
          <w:rFonts w:ascii="Calibri" w:hAnsi="Calibri" w:cs="Calibri"/>
          <w:sz w:val="22"/>
        </w:rPr>
      </w:pPr>
      <w:r w:rsidRPr="41AD82F5">
        <w:rPr>
          <w:rFonts w:ascii="Calibri" w:hAnsi="Calibri" w:cs="Calibri"/>
          <w:sz w:val="22"/>
        </w:rPr>
        <w:t>Section 3.</w:t>
      </w:r>
      <w:r>
        <w:tab/>
      </w:r>
      <w:r w:rsidRPr="41AD82F5">
        <w:rPr>
          <w:rFonts w:ascii="Calibri" w:hAnsi="Calibri" w:cs="Calibri"/>
          <w:sz w:val="22"/>
          <w:u w:val="single"/>
        </w:rPr>
        <w:t>Accumulation of Solid Waste and Refuse Prohibited</w:t>
      </w:r>
      <w:r w:rsidRPr="41AD82F5">
        <w:rPr>
          <w:rFonts w:ascii="Calibri" w:hAnsi="Calibri" w:cs="Calibri"/>
          <w:sz w:val="22"/>
        </w:rPr>
        <w:t>.</w:t>
      </w:r>
      <w:r>
        <w:tab/>
      </w:r>
      <w:r w:rsidRPr="41AD82F5">
        <w:rPr>
          <w:rFonts w:ascii="Calibri" w:hAnsi="Calibri" w:cs="Calibri"/>
          <w:sz w:val="22"/>
        </w:rPr>
        <w:t xml:space="preserve">All </w:t>
      </w:r>
      <w:r w:rsidR="00F6600A" w:rsidRPr="41AD82F5">
        <w:rPr>
          <w:rFonts w:ascii="Calibri" w:hAnsi="Calibri" w:cs="Calibri"/>
          <w:sz w:val="22"/>
        </w:rPr>
        <w:t>S</w:t>
      </w:r>
      <w:r w:rsidRPr="41AD82F5">
        <w:rPr>
          <w:rFonts w:ascii="Calibri" w:hAnsi="Calibri" w:cs="Calibri"/>
          <w:sz w:val="22"/>
        </w:rPr>
        <w:t xml:space="preserve">olid </w:t>
      </w:r>
      <w:r w:rsidR="00F6600A" w:rsidRPr="41AD82F5">
        <w:rPr>
          <w:rFonts w:ascii="Calibri" w:hAnsi="Calibri" w:cs="Calibri"/>
          <w:sz w:val="22"/>
        </w:rPr>
        <w:t>W</w:t>
      </w:r>
      <w:r w:rsidRPr="41AD82F5">
        <w:rPr>
          <w:rFonts w:ascii="Calibri" w:hAnsi="Calibri" w:cs="Calibri"/>
          <w:sz w:val="22"/>
        </w:rPr>
        <w:t xml:space="preserve">aste shall be kept in </w:t>
      </w:r>
      <w:r w:rsidR="00F07E9D" w:rsidRPr="41AD82F5">
        <w:rPr>
          <w:rFonts w:ascii="Calibri" w:hAnsi="Calibri" w:cs="Calibri"/>
          <w:sz w:val="22"/>
        </w:rPr>
        <w:t xml:space="preserve">appropriate BRCs and/or BRC </w:t>
      </w:r>
      <w:r w:rsidR="00964816">
        <w:rPr>
          <w:rFonts w:ascii="Calibri" w:hAnsi="Calibri" w:cs="Calibri"/>
          <w:sz w:val="22"/>
        </w:rPr>
        <w:t>S</w:t>
      </w:r>
      <w:r w:rsidR="00F07E9D" w:rsidRPr="41AD82F5">
        <w:rPr>
          <w:rFonts w:ascii="Calibri" w:hAnsi="Calibri" w:cs="Calibri"/>
          <w:sz w:val="22"/>
        </w:rPr>
        <w:t>ystems</w:t>
      </w:r>
      <w:r w:rsidRPr="41AD82F5">
        <w:rPr>
          <w:rFonts w:ascii="Calibri" w:hAnsi="Calibri" w:cs="Calibri"/>
          <w:sz w:val="22"/>
        </w:rPr>
        <w:t xml:space="preserve"> as required by Section 1</w:t>
      </w:r>
      <w:r w:rsidR="15B18F3A" w:rsidRPr="41AD82F5">
        <w:rPr>
          <w:rFonts w:ascii="Calibri" w:hAnsi="Calibri" w:cs="Calibri"/>
          <w:sz w:val="22"/>
        </w:rPr>
        <w:t xml:space="preserve">. </w:t>
      </w:r>
      <w:r w:rsidR="058C919F" w:rsidRPr="41AD82F5">
        <w:rPr>
          <w:rFonts w:ascii="Calibri" w:hAnsi="Calibri" w:cs="Calibri"/>
          <w:sz w:val="22"/>
        </w:rPr>
        <w:t>I</w:t>
      </w:r>
      <w:r w:rsidRPr="41AD82F5">
        <w:rPr>
          <w:rFonts w:ascii="Calibri" w:hAnsi="Calibri" w:cs="Calibri"/>
          <w:sz w:val="22"/>
        </w:rPr>
        <w:t xml:space="preserve">t shall be unlawful </w:t>
      </w:r>
      <w:r w:rsidR="3BC51968" w:rsidRPr="41AD82F5">
        <w:rPr>
          <w:rFonts w:ascii="Calibri" w:hAnsi="Calibri" w:cs="Calibri"/>
          <w:sz w:val="22"/>
        </w:rPr>
        <w:t>for</w:t>
      </w:r>
      <w:r w:rsidRPr="41AD82F5">
        <w:rPr>
          <w:rFonts w:ascii="Calibri" w:hAnsi="Calibri" w:cs="Calibri"/>
          <w:sz w:val="22"/>
        </w:rPr>
        <w:t xml:space="preserve"> </w:t>
      </w:r>
      <w:r w:rsidR="00C50353" w:rsidRPr="41AD82F5">
        <w:rPr>
          <w:rFonts w:ascii="Calibri" w:hAnsi="Calibri" w:cs="Calibri"/>
          <w:sz w:val="22"/>
        </w:rPr>
        <w:t>S</w:t>
      </w:r>
      <w:r w:rsidRPr="41AD82F5">
        <w:rPr>
          <w:rFonts w:ascii="Calibri" w:hAnsi="Calibri" w:cs="Calibri"/>
          <w:sz w:val="22"/>
        </w:rPr>
        <w:t xml:space="preserve">olid </w:t>
      </w:r>
      <w:r w:rsidR="00C50353" w:rsidRPr="41AD82F5">
        <w:rPr>
          <w:rFonts w:ascii="Calibri" w:hAnsi="Calibri" w:cs="Calibri"/>
          <w:sz w:val="22"/>
        </w:rPr>
        <w:t>W</w:t>
      </w:r>
      <w:r w:rsidRPr="41AD82F5">
        <w:rPr>
          <w:rFonts w:ascii="Calibri" w:hAnsi="Calibri" w:cs="Calibri"/>
          <w:sz w:val="22"/>
        </w:rPr>
        <w:t xml:space="preserve">aste to </w:t>
      </w:r>
      <w:r w:rsidR="36BB4D10" w:rsidRPr="41AD82F5">
        <w:rPr>
          <w:rFonts w:ascii="Calibri" w:hAnsi="Calibri" w:cs="Calibri"/>
          <w:sz w:val="22"/>
        </w:rPr>
        <w:t xml:space="preserve">be stored or </w:t>
      </w:r>
      <w:r w:rsidRPr="41AD82F5">
        <w:rPr>
          <w:rFonts w:ascii="Calibri" w:hAnsi="Calibri" w:cs="Calibri"/>
          <w:sz w:val="22"/>
        </w:rPr>
        <w:t>accumulate</w:t>
      </w:r>
      <w:r w:rsidR="438AF24A" w:rsidRPr="41AD82F5">
        <w:rPr>
          <w:rFonts w:ascii="Calibri" w:hAnsi="Calibri" w:cs="Calibri"/>
          <w:sz w:val="22"/>
        </w:rPr>
        <w:t>d</w:t>
      </w:r>
      <w:r w:rsidRPr="41AD82F5">
        <w:rPr>
          <w:rFonts w:ascii="Calibri" w:hAnsi="Calibri" w:cs="Calibri"/>
          <w:sz w:val="22"/>
        </w:rPr>
        <w:t xml:space="preserve"> </w:t>
      </w:r>
      <w:r w:rsidR="522AF42B" w:rsidRPr="41AD82F5">
        <w:rPr>
          <w:rFonts w:ascii="Calibri" w:hAnsi="Calibri" w:cs="Calibri"/>
          <w:sz w:val="22"/>
        </w:rPr>
        <w:t>outside of</w:t>
      </w:r>
      <w:r w:rsidRPr="41AD82F5">
        <w:rPr>
          <w:rFonts w:ascii="Calibri" w:hAnsi="Calibri" w:cs="Calibri"/>
          <w:sz w:val="22"/>
        </w:rPr>
        <w:t xml:space="preserve"> any premises </w:t>
      </w:r>
      <w:r w:rsidR="0477F219" w:rsidRPr="41AD82F5">
        <w:rPr>
          <w:rFonts w:ascii="Calibri" w:hAnsi="Calibri" w:cs="Calibri"/>
          <w:sz w:val="22"/>
        </w:rPr>
        <w:t xml:space="preserve">except in a BRC or BRC </w:t>
      </w:r>
      <w:r w:rsidR="00964816">
        <w:rPr>
          <w:rFonts w:ascii="Calibri" w:hAnsi="Calibri" w:cs="Calibri"/>
          <w:sz w:val="22"/>
        </w:rPr>
        <w:t>S</w:t>
      </w:r>
      <w:r w:rsidR="0477F219" w:rsidRPr="41AD82F5">
        <w:rPr>
          <w:rFonts w:ascii="Calibri" w:hAnsi="Calibri" w:cs="Calibri"/>
          <w:sz w:val="22"/>
        </w:rPr>
        <w:t>ystem</w:t>
      </w:r>
      <w:r w:rsidRPr="41AD82F5">
        <w:rPr>
          <w:rFonts w:ascii="Calibri" w:hAnsi="Calibri" w:cs="Calibri"/>
          <w:sz w:val="22"/>
        </w:rPr>
        <w:t xml:space="preserve">. </w:t>
      </w:r>
      <w:r w:rsidRPr="41AD82F5">
        <w:rPr>
          <w:rFonts w:ascii="Calibri" w:hAnsi="Calibri" w:cs="Calibri"/>
          <w:sz w:val="22"/>
        </w:rPr>
        <w:lastRenderedPageBreak/>
        <w:t xml:space="preserve">A schedule for collection of both Solid Waste and recyclables is available in </w:t>
      </w:r>
      <w:r w:rsidR="003C398A">
        <w:rPr>
          <w:rFonts w:ascii="Calibri" w:hAnsi="Calibri" w:cs="Calibri"/>
          <w:sz w:val="22"/>
        </w:rPr>
        <w:t xml:space="preserve">Town Hall and </w:t>
      </w:r>
      <w:r w:rsidR="00844808">
        <w:rPr>
          <w:rFonts w:ascii="Calibri" w:hAnsi="Calibri" w:cs="Calibri"/>
          <w:sz w:val="22"/>
        </w:rPr>
        <w:t>online</w:t>
      </w:r>
      <w:r w:rsidR="005B20A5">
        <w:rPr>
          <w:rFonts w:ascii="Calibri" w:hAnsi="Calibri" w:cs="Calibri"/>
          <w:sz w:val="22"/>
        </w:rPr>
        <w:t xml:space="preserve"> at www.townofmontreat.org</w:t>
      </w:r>
      <w:r w:rsidR="00844808">
        <w:rPr>
          <w:rFonts w:ascii="Calibri" w:hAnsi="Calibri" w:cs="Calibri"/>
          <w:sz w:val="22"/>
        </w:rPr>
        <w:t>.</w:t>
      </w:r>
    </w:p>
    <w:p w14:paraId="2FE10767" w14:textId="77777777" w:rsidR="00216534" w:rsidRPr="00DD1313" w:rsidRDefault="00216534" w:rsidP="00DA4A9E">
      <w:pPr>
        <w:jc w:val="left"/>
        <w:rPr>
          <w:rFonts w:ascii="Calibri" w:hAnsi="Calibri" w:cs="Calibri"/>
          <w:sz w:val="22"/>
        </w:rPr>
      </w:pPr>
    </w:p>
    <w:p w14:paraId="378724B5" w14:textId="4B484522" w:rsidR="006A01CB" w:rsidRPr="00DD1313" w:rsidRDefault="006A01CB" w:rsidP="00DA4A9E">
      <w:pPr>
        <w:jc w:val="left"/>
        <w:rPr>
          <w:rFonts w:ascii="Calibri" w:hAnsi="Calibri" w:cs="Calibri"/>
          <w:sz w:val="22"/>
        </w:rPr>
      </w:pPr>
      <w:r w:rsidRPr="41AD82F5">
        <w:rPr>
          <w:rFonts w:ascii="Calibri" w:hAnsi="Calibri" w:cs="Calibri"/>
          <w:sz w:val="22"/>
        </w:rPr>
        <w:t>Section 4.</w:t>
      </w:r>
      <w:r>
        <w:tab/>
      </w:r>
      <w:r w:rsidRPr="41AD82F5">
        <w:rPr>
          <w:rFonts w:ascii="Calibri" w:hAnsi="Calibri" w:cs="Calibri"/>
          <w:sz w:val="22"/>
          <w:u w:val="single"/>
        </w:rPr>
        <w:t>Solid Waste Collection.</w:t>
      </w:r>
      <w:r>
        <w:tab/>
      </w:r>
      <w:r w:rsidRPr="41AD82F5">
        <w:rPr>
          <w:rFonts w:ascii="Calibri" w:hAnsi="Calibri" w:cs="Calibri"/>
          <w:sz w:val="22"/>
        </w:rPr>
        <w:t xml:space="preserve">The Town provides weekly pick-ups </w:t>
      </w:r>
      <w:r w:rsidR="00844808" w:rsidRPr="41AD82F5">
        <w:rPr>
          <w:rFonts w:ascii="Calibri" w:hAnsi="Calibri" w:cs="Calibri"/>
          <w:sz w:val="22"/>
        </w:rPr>
        <w:t>year-round and</w:t>
      </w:r>
      <w:r w:rsidRPr="41AD82F5">
        <w:rPr>
          <w:rFonts w:ascii="Calibri" w:hAnsi="Calibri" w:cs="Calibri"/>
          <w:sz w:val="22"/>
        </w:rPr>
        <w:t xml:space="preserve"> </w:t>
      </w:r>
      <w:r w:rsidR="003C398A">
        <w:rPr>
          <w:rFonts w:ascii="Calibri" w:hAnsi="Calibri" w:cs="Calibri"/>
          <w:sz w:val="22"/>
        </w:rPr>
        <w:t xml:space="preserve">may </w:t>
      </w:r>
      <w:r w:rsidR="005B20A5">
        <w:rPr>
          <w:rFonts w:ascii="Calibri" w:hAnsi="Calibri" w:cs="Calibri"/>
          <w:sz w:val="22"/>
        </w:rPr>
        <w:t>change during seasonal periods.</w:t>
      </w:r>
      <w:r w:rsidRPr="41AD82F5">
        <w:rPr>
          <w:rFonts w:ascii="Calibri" w:hAnsi="Calibri" w:cs="Calibri"/>
          <w:sz w:val="22"/>
        </w:rPr>
        <w:t xml:space="preserve"> The Town will pick up garbage scattered around </w:t>
      </w:r>
      <w:r w:rsidR="00703F1E" w:rsidRPr="41AD82F5">
        <w:rPr>
          <w:rFonts w:ascii="Calibri" w:hAnsi="Calibri" w:cs="Calibri"/>
          <w:sz w:val="22"/>
        </w:rPr>
        <w:t>containers</w:t>
      </w:r>
      <w:r w:rsidRPr="41AD82F5">
        <w:rPr>
          <w:rFonts w:ascii="Calibri" w:hAnsi="Calibri" w:cs="Calibri"/>
          <w:sz w:val="22"/>
        </w:rPr>
        <w:t xml:space="preserve"> that have been upset or where the tops have been torn. However, if the Public Works Director or the investigating Police Officer determines that this resulted from failing to comply with the requirements of this Ordinance, the owner of the property shall be cited, required to purchase a </w:t>
      </w:r>
      <w:r w:rsidR="00844808" w:rsidRPr="00844808">
        <w:rPr>
          <w:rFonts w:ascii="Calibri" w:hAnsi="Calibri" w:cs="Calibri"/>
          <w:sz w:val="22"/>
        </w:rPr>
        <w:t>BRC,</w:t>
      </w:r>
      <w:r w:rsidRPr="41AD82F5">
        <w:rPr>
          <w:rFonts w:ascii="Calibri" w:hAnsi="Calibri" w:cs="Calibri"/>
          <w:sz w:val="22"/>
        </w:rPr>
        <w:t xml:space="preserve"> and be subject to the penalties as found in </w:t>
      </w:r>
      <w:r w:rsidR="64FDEC49" w:rsidRPr="41AD82F5">
        <w:rPr>
          <w:rFonts w:ascii="Calibri" w:hAnsi="Calibri" w:cs="Calibri"/>
          <w:sz w:val="22"/>
        </w:rPr>
        <w:t xml:space="preserve">Section 12. </w:t>
      </w:r>
    </w:p>
    <w:p w14:paraId="5697F444" w14:textId="77777777" w:rsidR="006A01CB" w:rsidRPr="00DD1313" w:rsidRDefault="006A01CB" w:rsidP="00DA4A9E">
      <w:pPr>
        <w:jc w:val="left"/>
        <w:rPr>
          <w:rFonts w:ascii="Calibri" w:hAnsi="Calibri" w:cs="Calibri"/>
          <w:sz w:val="22"/>
        </w:rPr>
      </w:pPr>
    </w:p>
    <w:p w14:paraId="26570939" w14:textId="20F3971A" w:rsidR="006A01CB" w:rsidRDefault="006A01CB" w:rsidP="00DA4A9E">
      <w:pPr>
        <w:jc w:val="left"/>
        <w:rPr>
          <w:rFonts w:ascii="Calibri" w:hAnsi="Calibri" w:cs="Calibri"/>
          <w:sz w:val="22"/>
        </w:rPr>
      </w:pPr>
      <w:r w:rsidRPr="41AD82F5">
        <w:rPr>
          <w:rFonts w:ascii="Calibri" w:hAnsi="Calibri" w:cs="Calibri"/>
          <w:sz w:val="22"/>
        </w:rPr>
        <w:t>Section 5.</w:t>
      </w:r>
      <w:r>
        <w:tab/>
      </w:r>
      <w:r w:rsidRPr="41AD82F5">
        <w:rPr>
          <w:rFonts w:ascii="Calibri" w:hAnsi="Calibri" w:cs="Calibri"/>
          <w:sz w:val="22"/>
          <w:u w:val="single"/>
        </w:rPr>
        <w:t>Yard Waste Collection</w:t>
      </w:r>
      <w:r w:rsidRPr="41AD82F5">
        <w:rPr>
          <w:rFonts w:ascii="Calibri" w:hAnsi="Calibri" w:cs="Calibri"/>
          <w:sz w:val="22"/>
        </w:rPr>
        <w:t>.</w:t>
      </w:r>
      <w:r>
        <w:tab/>
      </w:r>
      <w:r w:rsidRPr="41AD82F5">
        <w:rPr>
          <w:rFonts w:ascii="Calibri" w:hAnsi="Calibri" w:cs="Calibri"/>
          <w:sz w:val="22"/>
        </w:rPr>
        <w:t xml:space="preserve">The Town provides residential </w:t>
      </w:r>
      <w:r w:rsidR="00844808" w:rsidRPr="41AD82F5">
        <w:rPr>
          <w:rFonts w:ascii="Calibri" w:hAnsi="Calibri" w:cs="Calibri"/>
          <w:sz w:val="22"/>
        </w:rPr>
        <w:t>yard</w:t>
      </w:r>
      <w:r w:rsidR="00844808">
        <w:rPr>
          <w:rFonts w:ascii="Calibri" w:hAnsi="Calibri" w:cs="Calibri"/>
          <w:sz w:val="22"/>
        </w:rPr>
        <w:t xml:space="preserve"> waste </w:t>
      </w:r>
      <w:r w:rsidRPr="41AD82F5">
        <w:rPr>
          <w:rFonts w:ascii="Calibri" w:hAnsi="Calibri" w:cs="Calibri"/>
          <w:sz w:val="22"/>
        </w:rPr>
        <w:t>collection weekly placed next to the streets in accordance with the collection schedule. Brush and tree limbs must be cut into six (6) f</w:t>
      </w:r>
      <w:r w:rsidR="515232BF" w:rsidRPr="41AD82F5">
        <w:rPr>
          <w:rFonts w:ascii="Calibri" w:hAnsi="Calibri" w:cs="Calibri"/>
          <w:sz w:val="22"/>
        </w:rPr>
        <w:t>oot</w:t>
      </w:r>
      <w:r w:rsidRPr="41AD82F5">
        <w:rPr>
          <w:rFonts w:ascii="Calibri" w:hAnsi="Calibri" w:cs="Calibri"/>
          <w:sz w:val="22"/>
        </w:rPr>
        <w:t xml:space="preserve"> lengths and must not exceed six (6) inches in diameter. Yard waste may be placed in loose piles of up to three (3) cubic yards at one time. Three cubic yards is about the size of one small pickup truck load. Yard waste in excess of three cubic yards will be collected at the curb upon request. A fee for excess yard waste will be charged in accordance with the Town of Montreat Fee Schedule. Commercially cut brush or yard waste, lot clearing, and yard waste deposited by private contractors, landscapers or tree companies will not be collected by the Town.</w:t>
      </w:r>
    </w:p>
    <w:p w14:paraId="73619AE6" w14:textId="77777777" w:rsidR="0009277E" w:rsidRDefault="0009277E" w:rsidP="00DA4A9E">
      <w:pPr>
        <w:jc w:val="left"/>
        <w:rPr>
          <w:rFonts w:ascii="Calibri" w:hAnsi="Calibri" w:cs="Calibri"/>
          <w:sz w:val="22"/>
        </w:rPr>
      </w:pPr>
    </w:p>
    <w:p w14:paraId="051B8EF5" w14:textId="464489F2" w:rsidR="0009277E" w:rsidRPr="00DD1313" w:rsidRDefault="0009277E" w:rsidP="00DA4A9E">
      <w:pPr>
        <w:jc w:val="left"/>
        <w:rPr>
          <w:rFonts w:ascii="Calibri" w:hAnsi="Calibri" w:cs="Calibri"/>
          <w:sz w:val="22"/>
        </w:rPr>
      </w:pPr>
      <w:r w:rsidRPr="0009277E">
        <w:rPr>
          <w:rFonts w:ascii="Calibri" w:hAnsi="Calibri" w:cs="Calibri"/>
          <w:sz w:val="22"/>
        </w:rPr>
        <w:t>No person, including but not limited to residents, property owners, tenants, or landscaping contractors, shall blow, place, deposit, or allow leaves, grass clippings, or other yard debris to enter or remain in any culvert, drainage structure, ditch, or stormwater conveyance within the Town. Such actions are declared a nuisance and are prohibited due to their potential to obstruct drainage and cause flooding or damage to public infrastructure.</w:t>
      </w:r>
    </w:p>
    <w:p w14:paraId="6C0CF6CC" w14:textId="77777777" w:rsidR="00216534" w:rsidRPr="00DD1313" w:rsidRDefault="00216534" w:rsidP="00DA4A9E">
      <w:pPr>
        <w:jc w:val="left"/>
        <w:rPr>
          <w:rFonts w:ascii="Calibri" w:hAnsi="Calibri" w:cs="Calibri"/>
          <w:sz w:val="22"/>
        </w:rPr>
      </w:pPr>
    </w:p>
    <w:p w14:paraId="7409A918" w14:textId="0D040B0B" w:rsidR="006A01CB" w:rsidRPr="00DD1313" w:rsidRDefault="006A01CB" w:rsidP="00DA4A9E">
      <w:pPr>
        <w:jc w:val="left"/>
        <w:rPr>
          <w:rFonts w:ascii="Calibri" w:hAnsi="Calibri" w:cs="Calibri"/>
          <w:sz w:val="22"/>
        </w:rPr>
      </w:pPr>
      <w:r w:rsidRPr="41AD82F5">
        <w:rPr>
          <w:rFonts w:ascii="Calibri" w:hAnsi="Calibri" w:cs="Calibri"/>
          <w:sz w:val="22"/>
        </w:rPr>
        <w:t xml:space="preserve">Leaves will be collected weekly from October through December, and twice monthly throughout the remainder of the year. Leaves may be collected at other times during the year by contacting the Town </w:t>
      </w:r>
      <w:r w:rsidR="00844808">
        <w:rPr>
          <w:rFonts w:ascii="Calibri" w:hAnsi="Calibri" w:cs="Calibri"/>
          <w:sz w:val="22"/>
        </w:rPr>
        <w:t xml:space="preserve">Hall </w:t>
      </w:r>
      <w:r w:rsidR="00844808" w:rsidRPr="41AD82F5">
        <w:rPr>
          <w:rFonts w:ascii="Calibri" w:hAnsi="Calibri" w:cs="Calibri"/>
          <w:sz w:val="22"/>
        </w:rPr>
        <w:t>and</w:t>
      </w:r>
      <w:r w:rsidRPr="41AD82F5">
        <w:rPr>
          <w:rFonts w:ascii="Calibri" w:hAnsi="Calibri" w:cs="Calibri"/>
          <w:sz w:val="22"/>
        </w:rPr>
        <w:t xml:space="preserve"> paying the required fees as set forth in the Town of Montreat Fee Schedule. Leaves must be bagged. </w:t>
      </w:r>
    </w:p>
    <w:p w14:paraId="6050623E" w14:textId="77777777" w:rsidR="00216534" w:rsidRPr="00DD1313" w:rsidRDefault="00216534" w:rsidP="00DA4A9E">
      <w:pPr>
        <w:jc w:val="left"/>
        <w:rPr>
          <w:rFonts w:ascii="Calibri" w:hAnsi="Calibri" w:cs="Calibri"/>
          <w:sz w:val="22"/>
        </w:rPr>
      </w:pPr>
    </w:p>
    <w:p w14:paraId="31A8F24F" w14:textId="7E299A17" w:rsidR="006A01CB" w:rsidRPr="00DD1313" w:rsidRDefault="006A01CB" w:rsidP="00DA4A9E">
      <w:pPr>
        <w:jc w:val="left"/>
        <w:rPr>
          <w:rFonts w:ascii="Calibri" w:hAnsi="Calibri" w:cs="Calibri"/>
          <w:sz w:val="22"/>
        </w:rPr>
      </w:pPr>
      <w:r w:rsidRPr="41AD82F5">
        <w:rPr>
          <w:rFonts w:ascii="Calibri" w:hAnsi="Calibri" w:cs="Calibri"/>
          <w:sz w:val="22"/>
        </w:rPr>
        <w:t>Section 6.</w:t>
      </w:r>
      <w:r>
        <w:tab/>
      </w:r>
      <w:r w:rsidRPr="41AD82F5">
        <w:rPr>
          <w:rFonts w:ascii="Calibri" w:hAnsi="Calibri" w:cs="Calibri"/>
          <w:sz w:val="22"/>
          <w:u w:val="single"/>
        </w:rPr>
        <w:t>White Goods and Bulk Items Waste Collection.</w:t>
      </w:r>
      <w:r>
        <w:tab/>
      </w:r>
      <w:r w:rsidRPr="41AD82F5">
        <w:rPr>
          <w:rFonts w:ascii="Calibri" w:hAnsi="Calibri" w:cs="Calibri"/>
          <w:sz w:val="22"/>
        </w:rPr>
        <w:t>The Tow</w:t>
      </w:r>
      <w:r w:rsidR="0009277E">
        <w:rPr>
          <w:rFonts w:ascii="Calibri" w:hAnsi="Calibri" w:cs="Calibri"/>
          <w:sz w:val="22"/>
        </w:rPr>
        <w:t xml:space="preserve">n </w:t>
      </w:r>
      <w:r w:rsidR="00126101" w:rsidRPr="41AD82F5">
        <w:rPr>
          <w:rFonts w:ascii="Calibri" w:hAnsi="Calibri" w:cs="Calibri"/>
          <w:sz w:val="22"/>
        </w:rPr>
        <w:t>provides white</w:t>
      </w:r>
      <w:r w:rsidRPr="41AD82F5">
        <w:rPr>
          <w:rFonts w:ascii="Calibri" w:hAnsi="Calibri" w:cs="Calibri"/>
          <w:sz w:val="22"/>
        </w:rPr>
        <w:t xml:space="preserve"> goods and bulk item waste collection twice per year free of charge. White Goods and Bulk Items Waste may be collected at other times during the year by contacting the Town Services Office and paying the required fees as set forth in the Town of Montreat Fee Schedule.</w:t>
      </w:r>
    </w:p>
    <w:p w14:paraId="26F6A8E6" w14:textId="77777777" w:rsidR="00216534" w:rsidRPr="00DD1313" w:rsidRDefault="00216534" w:rsidP="00DA4A9E">
      <w:pPr>
        <w:jc w:val="left"/>
        <w:rPr>
          <w:rFonts w:ascii="Calibri" w:hAnsi="Calibri" w:cs="Calibri"/>
          <w:sz w:val="22"/>
        </w:rPr>
      </w:pPr>
    </w:p>
    <w:p w14:paraId="39648C74" w14:textId="10C2C2D9" w:rsidR="006A01CB" w:rsidRPr="00DD1313" w:rsidRDefault="006A01CB" w:rsidP="00DA4A9E">
      <w:pPr>
        <w:jc w:val="left"/>
        <w:rPr>
          <w:rFonts w:ascii="Calibri" w:hAnsi="Calibri" w:cs="Calibri"/>
          <w:sz w:val="22"/>
        </w:rPr>
      </w:pPr>
      <w:r w:rsidRPr="41AD82F5">
        <w:rPr>
          <w:rFonts w:ascii="Calibri" w:hAnsi="Calibri" w:cs="Calibri"/>
          <w:sz w:val="22"/>
        </w:rPr>
        <w:t>Section 7.</w:t>
      </w:r>
      <w:r>
        <w:tab/>
      </w:r>
      <w:r w:rsidRPr="41AD82F5">
        <w:rPr>
          <w:rFonts w:ascii="Calibri" w:hAnsi="Calibri" w:cs="Calibri"/>
          <w:sz w:val="22"/>
          <w:u w:val="single"/>
        </w:rPr>
        <w:t>Recyclable Materials</w:t>
      </w:r>
      <w:r w:rsidRPr="41AD82F5">
        <w:rPr>
          <w:rFonts w:ascii="Calibri" w:hAnsi="Calibri" w:cs="Calibri"/>
          <w:sz w:val="22"/>
        </w:rPr>
        <w:t>.</w:t>
      </w:r>
      <w:r>
        <w:tab/>
      </w:r>
      <w:r w:rsidRPr="41AD82F5">
        <w:rPr>
          <w:rFonts w:ascii="Calibri" w:hAnsi="Calibri" w:cs="Calibri"/>
          <w:sz w:val="22"/>
        </w:rPr>
        <w:t xml:space="preserve">The Town provides recycling collection weekly in accordance with the collection schedule. </w:t>
      </w:r>
      <w:r w:rsidR="51901AC8" w:rsidRPr="41AD82F5">
        <w:rPr>
          <w:rFonts w:ascii="Calibri" w:hAnsi="Calibri" w:cs="Calibri"/>
          <w:sz w:val="22"/>
        </w:rPr>
        <w:t>Recyclables must be placed at the curb in Town‑approved containers and shall not be mixed with Solid Waste</w:t>
      </w:r>
      <w:r w:rsidR="00CC3051">
        <w:rPr>
          <w:rFonts w:ascii="Calibri" w:hAnsi="Calibri" w:cs="Calibri"/>
          <w:sz w:val="22"/>
        </w:rPr>
        <w:t>. Recycling should be contained within blue</w:t>
      </w:r>
      <w:r w:rsidR="008E6BB4">
        <w:rPr>
          <w:rFonts w:ascii="Calibri" w:hAnsi="Calibri" w:cs="Calibri"/>
          <w:sz w:val="22"/>
        </w:rPr>
        <w:t xml:space="preserve"> bags</w:t>
      </w:r>
      <w:r w:rsidR="51901AC8" w:rsidRPr="41AD82F5">
        <w:rPr>
          <w:rFonts w:ascii="Calibri" w:hAnsi="Calibri" w:cs="Calibri"/>
          <w:sz w:val="22"/>
        </w:rPr>
        <w:t xml:space="preserve">. Contaminated or improperly prepared recyclables may be rejected or tagged by Town staff. </w:t>
      </w:r>
      <w:r w:rsidR="63AF05E9" w:rsidRPr="41AD82F5">
        <w:rPr>
          <w:rFonts w:ascii="Calibri" w:hAnsi="Calibri" w:cs="Calibri"/>
          <w:sz w:val="22"/>
        </w:rPr>
        <w:t xml:space="preserve">Cardboard shall be broken down. Bagged recyclables must be tied </w:t>
      </w:r>
      <w:r w:rsidR="28257949" w:rsidRPr="41AD82F5">
        <w:rPr>
          <w:rFonts w:ascii="Calibri" w:hAnsi="Calibri" w:cs="Calibri"/>
          <w:sz w:val="22"/>
        </w:rPr>
        <w:t>to ensure proper handling and reduce spills and injuries.</w:t>
      </w:r>
    </w:p>
    <w:p w14:paraId="136A11F6" w14:textId="77777777" w:rsidR="00216534" w:rsidRPr="00DD1313" w:rsidRDefault="00216534" w:rsidP="00DA4A9E">
      <w:pPr>
        <w:jc w:val="left"/>
        <w:rPr>
          <w:rFonts w:ascii="Calibri" w:hAnsi="Calibri" w:cs="Calibri"/>
          <w:sz w:val="22"/>
        </w:rPr>
      </w:pPr>
    </w:p>
    <w:p w14:paraId="616D0A1E" w14:textId="1AB9B0D0" w:rsidR="006A01CB" w:rsidRPr="00DD1313" w:rsidRDefault="006A01CB" w:rsidP="00DA4A9E">
      <w:pPr>
        <w:jc w:val="left"/>
        <w:rPr>
          <w:rFonts w:ascii="Calibri" w:hAnsi="Calibri" w:cs="Calibri"/>
          <w:sz w:val="22"/>
        </w:rPr>
      </w:pPr>
      <w:r w:rsidRPr="41AD82F5">
        <w:rPr>
          <w:rFonts w:ascii="Calibri" w:hAnsi="Calibri" w:cs="Calibri"/>
          <w:sz w:val="22"/>
        </w:rPr>
        <w:t xml:space="preserve">Section 8. </w:t>
      </w:r>
      <w:r w:rsidR="00DA4A9E">
        <w:rPr>
          <w:rFonts w:ascii="Calibri" w:hAnsi="Calibri" w:cs="Calibri"/>
          <w:sz w:val="22"/>
        </w:rPr>
        <w:tab/>
      </w:r>
      <w:r w:rsidRPr="41AD82F5">
        <w:rPr>
          <w:rFonts w:ascii="Calibri" w:hAnsi="Calibri" w:cs="Calibri"/>
          <w:sz w:val="22"/>
        </w:rPr>
        <w:t xml:space="preserve">  </w:t>
      </w:r>
      <w:r w:rsidRPr="41AD82F5">
        <w:rPr>
          <w:rFonts w:ascii="Calibri" w:hAnsi="Calibri" w:cs="Calibri"/>
          <w:sz w:val="22"/>
          <w:u w:val="single"/>
        </w:rPr>
        <w:t>New Construction and Remodeling</w:t>
      </w:r>
      <w:r w:rsidRPr="41AD82F5">
        <w:rPr>
          <w:rFonts w:ascii="Calibri" w:hAnsi="Calibri" w:cs="Calibri"/>
          <w:sz w:val="22"/>
        </w:rPr>
        <w:t>.</w:t>
      </w:r>
      <w:r>
        <w:tab/>
      </w:r>
      <w:r w:rsidRPr="41AD82F5">
        <w:rPr>
          <w:rFonts w:ascii="Calibri" w:hAnsi="Calibri" w:cs="Calibri"/>
          <w:sz w:val="22"/>
        </w:rPr>
        <w:t xml:space="preserve">The holder of any building permit issued by the Town shall be responsible for maintaining the corresponding construction site free of rubbish, hazards, and unsightly conditions from the beginning of construction until </w:t>
      </w:r>
      <w:r w:rsidR="00CC3051">
        <w:rPr>
          <w:rFonts w:ascii="Calibri" w:hAnsi="Calibri" w:cs="Calibri"/>
          <w:sz w:val="22"/>
        </w:rPr>
        <w:t>completion of the project and final inspection.</w:t>
      </w:r>
      <w:r w:rsidR="175867F1" w:rsidRPr="41AD82F5">
        <w:rPr>
          <w:rFonts w:ascii="Calibri" w:hAnsi="Calibri" w:cs="Calibri"/>
          <w:sz w:val="22"/>
        </w:rPr>
        <w:t xml:space="preserve"> Construction debris shall be placed in an on‑site dumpster or removed daily. No construction waste may be placed in BRCs or left unsecured.</w:t>
      </w:r>
      <w:r w:rsidR="2A86A76A" w:rsidRPr="41AD82F5">
        <w:rPr>
          <w:rFonts w:ascii="Calibri" w:eastAsia="Calibri" w:hAnsi="Calibri" w:cs="Calibri"/>
          <w:sz w:val="22"/>
        </w:rPr>
        <w:t xml:space="preserve"> The permit holder </w:t>
      </w:r>
      <w:r w:rsidR="00844808" w:rsidRPr="41AD82F5">
        <w:rPr>
          <w:rFonts w:ascii="Calibri" w:eastAsia="Calibri" w:hAnsi="Calibri" w:cs="Calibri"/>
          <w:sz w:val="22"/>
        </w:rPr>
        <w:t>is responsible</w:t>
      </w:r>
      <w:r w:rsidR="2A86A76A" w:rsidRPr="41AD82F5">
        <w:rPr>
          <w:rFonts w:ascii="Calibri" w:eastAsia="Calibri" w:hAnsi="Calibri" w:cs="Calibri"/>
          <w:sz w:val="22"/>
        </w:rPr>
        <w:t xml:space="preserve"> for ensuring that subcontractors, contractors, or workers do not place construction waste in BRCs, on adjacent properties, or leave such waste unsecured</w:t>
      </w:r>
      <w:r w:rsidR="3B4DA2CD" w:rsidRPr="41AD82F5">
        <w:rPr>
          <w:rFonts w:ascii="Calibri" w:eastAsia="Calibri" w:hAnsi="Calibri" w:cs="Calibri"/>
          <w:sz w:val="22"/>
        </w:rPr>
        <w:t xml:space="preserve">. </w:t>
      </w:r>
      <w:r w:rsidR="00126101" w:rsidRPr="00126101">
        <w:rPr>
          <w:rFonts w:ascii="Calibri" w:eastAsia="Calibri" w:hAnsi="Calibri" w:cs="Calibri"/>
          <w:sz w:val="22"/>
        </w:rPr>
        <w:t>The permit holder is also responsible for ensuring that any Solid Waste incidentally generated in connection with the construction activity, including all food and food waste, is placed in a BRC or removed from the property daily and shall not be stored on-site</w:t>
      </w:r>
      <w:r w:rsidR="008E6BB4">
        <w:rPr>
          <w:rFonts w:ascii="Calibri" w:eastAsia="Calibri" w:hAnsi="Calibri" w:cs="Calibri"/>
          <w:sz w:val="22"/>
        </w:rPr>
        <w:t>.</w:t>
      </w:r>
    </w:p>
    <w:p w14:paraId="7AEEC8A4" w14:textId="77777777" w:rsidR="00216534" w:rsidRPr="00DD1313" w:rsidRDefault="00216534" w:rsidP="00DA4A9E">
      <w:pPr>
        <w:jc w:val="left"/>
        <w:rPr>
          <w:rFonts w:ascii="Calibri" w:hAnsi="Calibri" w:cs="Calibri"/>
          <w:sz w:val="22"/>
        </w:rPr>
      </w:pPr>
    </w:p>
    <w:p w14:paraId="2F2A01C8" w14:textId="5EABE83A" w:rsidR="006A01CB" w:rsidRPr="00DD1313" w:rsidRDefault="006A01CB" w:rsidP="00DA4A9E">
      <w:pPr>
        <w:jc w:val="left"/>
        <w:rPr>
          <w:rFonts w:ascii="Calibri" w:hAnsi="Calibri" w:cs="Calibri"/>
          <w:sz w:val="22"/>
        </w:rPr>
      </w:pPr>
      <w:r w:rsidRPr="65002BCB">
        <w:rPr>
          <w:rFonts w:ascii="Calibri" w:hAnsi="Calibri" w:cs="Calibri"/>
          <w:sz w:val="22"/>
        </w:rPr>
        <w:t>Section 9.</w:t>
      </w:r>
      <w:r w:rsidR="00844808">
        <w:t xml:space="preserve"> </w:t>
      </w:r>
      <w:r w:rsidR="00DA4A9E">
        <w:tab/>
      </w:r>
      <w:r w:rsidRPr="65002BCB">
        <w:rPr>
          <w:rFonts w:ascii="Calibri" w:hAnsi="Calibri" w:cs="Calibri"/>
          <w:sz w:val="22"/>
          <w:u w:val="single"/>
        </w:rPr>
        <w:t>Owner Responsible for Actions of Occupants</w:t>
      </w:r>
      <w:r w:rsidRPr="65002BCB">
        <w:rPr>
          <w:rFonts w:ascii="Calibri" w:hAnsi="Calibri" w:cs="Calibri"/>
          <w:sz w:val="22"/>
        </w:rPr>
        <w:t>.</w:t>
      </w:r>
      <w:r>
        <w:tab/>
      </w:r>
      <w:r w:rsidRPr="65002BCB">
        <w:rPr>
          <w:rFonts w:ascii="Calibri" w:hAnsi="Calibri" w:cs="Calibri"/>
          <w:sz w:val="22"/>
        </w:rPr>
        <w:t xml:space="preserve">The owner of each </w:t>
      </w:r>
      <w:r w:rsidR="00C041E9" w:rsidRPr="65002BCB">
        <w:rPr>
          <w:rFonts w:ascii="Calibri" w:hAnsi="Calibri" w:cs="Calibri"/>
          <w:sz w:val="22"/>
        </w:rPr>
        <w:t xml:space="preserve">property </w:t>
      </w:r>
      <w:r w:rsidRPr="65002BCB">
        <w:rPr>
          <w:rFonts w:ascii="Calibri" w:hAnsi="Calibri" w:cs="Calibri"/>
          <w:sz w:val="22"/>
        </w:rPr>
        <w:t>in the Town is responsible for compliance with this Sanitation Ordinance whether the</w:t>
      </w:r>
      <w:r w:rsidR="00C041E9" w:rsidRPr="65002BCB">
        <w:rPr>
          <w:rFonts w:ascii="Calibri" w:hAnsi="Calibri" w:cs="Calibri"/>
          <w:sz w:val="22"/>
        </w:rPr>
        <w:t xml:space="preserve"> property</w:t>
      </w:r>
      <w:r w:rsidRPr="65002BCB">
        <w:rPr>
          <w:rFonts w:ascii="Calibri" w:hAnsi="Calibri" w:cs="Calibri"/>
          <w:sz w:val="22"/>
        </w:rPr>
        <w:t xml:space="preserve"> is occupied or operated by the owner or by a visitor, renter, lessee, or any other </w:t>
      </w:r>
      <w:r w:rsidR="00C041E9" w:rsidRPr="65002BCB">
        <w:rPr>
          <w:rFonts w:ascii="Calibri" w:hAnsi="Calibri" w:cs="Calibri"/>
          <w:sz w:val="22"/>
        </w:rPr>
        <w:t>p</w:t>
      </w:r>
      <w:r w:rsidRPr="65002BCB">
        <w:rPr>
          <w:rFonts w:ascii="Calibri" w:hAnsi="Calibri" w:cs="Calibri"/>
          <w:sz w:val="22"/>
        </w:rPr>
        <w:t xml:space="preserve">erson. The owner shall take all actions necessary to inform occupants of the structure of the requirements of this sanitation ordinance. In any case, the owner is responsible for compliance with this Sanitation Ordinance and shall be subject to the penalties for violations set forth in </w:t>
      </w:r>
      <w:r w:rsidR="00324FE4">
        <w:rPr>
          <w:rFonts w:ascii="Calibri" w:hAnsi="Calibri" w:cs="Calibri"/>
          <w:sz w:val="22"/>
        </w:rPr>
        <w:t xml:space="preserve">Section 12. </w:t>
      </w:r>
    </w:p>
    <w:p w14:paraId="7AF948DB" w14:textId="77777777" w:rsidR="00C041E9" w:rsidRPr="00DD1313" w:rsidRDefault="00C041E9" w:rsidP="00DA4A9E">
      <w:pPr>
        <w:jc w:val="left"/>
        <w:rPr>
          <w:rFonts w:ascii="Calibri" w:hAnsi="Calibri" w:cs="Calibri"/>
          <w:sz w:val="22"/>
        </w:rPr>
      </w:pPr>
    </w:p>
    <w:p w14:paraId="6C0C8D1C" w14:textId="21D96A9E" w:rsidR="6B0742AD" w:rsidRDefault="6B0742AD" w:rsidP="00DA4A9E">
      <w:pPr>
        <w:jc w:val="left"/>
        <w:rPr>
          <w:rFonts w:ascii="Calibri" w:hAnsi="Calibri" w:cs="Calibri"/>
          <w:sz w:val="22"/>
        </w:rPr>
      </w:pPr>
    </w:p>
    <w:p w14:paraId="4AB21CA6" w14:textId="60B69A16" w:rsidR="1506D08E" w:rsidRDefault="1506D08E" w:rsidP="00DA4A9E">
      <w:pPr>
        <w:jc w:val="left"/>
        <w:rPr>
          <w:rFonts w:ascii="Calibri" w:hAnsi="Calibri" w:cs="Calibri"/>
          <w:sz w:val="22"/>
        </w:rPr>
      </w:pPr>
      <w:r w:rsidRPr="65002BCB">
        <w:rPr>
          <w:rFonts w:ascii="Calibri" w:hAnsi="Calibri" w:cs="Calibri"/>
          <w:sz w:val="22"/>
        </w:rPr>
        <w:t>Section 10.</w:t>
      </w:r>
      <w:r w:rsidR="00DA4A9E">
        <w:rPr>
          <w:rFonts w:ascii="Calibri" w:hAnsi="Calibri" w:cs="Calibri"/>
          <w:sz w:val="22"/>
        </w:rPr>
        <w:tab/>
      </w:r>
      <w:r w:rsidR="00844808">
        <w:rPr>
          <w:rFonts w:ascii="Calibri" w:hAnsi="Calibri" w:cs="Calibri"/>
          <w:sz w:val="22"/>
        </w:rPr>
        <w:t xml:space="preserve"> </w:t>
      </w:r>
      <w:r w:rsidRPr="00844808">
        <w:rPr>
          <w:rFonts w:ascii="Calibri" w:hAnsi="Calibri" w:cs="Calibri"/>
          <w:sz w:val="22"/>
          <w:u w:val="single"/>
        </w:rPr>
        <w:t>Institutional Dumpsters</w:t>
      </w:r>
      <w:r w:rsidR="008E6BB4">
        <w:rPr>
          <w:rFonts w:ascii="Calibri" w:hAnsi="Calibri" w:cs="Calibri"/>
          <w:sz w:val="22"/>
          <w:u w:val="single"/>
        </w:rPr>
        <w:t xml:space="preserve">. </w:t>
      </w:r>
      <w:r w:rsidRPr="65002BCB">
        <w:rPr>
          <w:rFonts w:ascii="Calibri" w:hAnsi="Calibri" w:cs="Calibri"/>
          <w:sz w:val="22"/>
        </w:rPr>
        <w:t xml:space="preserve">   Institutions that utilize dumpsters or large-capacity waste containers shall comply with the following requirements:</w:t>
      </w:r>
    </w:p>
    <w:p w14:paraId="0355EBD3" w14:textId="2041E4E5" w:rsidR="1506D08E" w:rsidRDefault="1506D08E" w:rsidP="00DA4A9E">
      <w:pPr>
        <w:pStyle w:val="ListParagraph"/>
        <w:numPr>
          <w:ilvl w:val="0"/>
          <w:numId w:val="1"/>
        </w:numPr>
        <w:jc w:val="left"/>
        <w:rPr>
          <w:rFonts w:ascii="Calibri" w:hAnsi="Calibri" w:cs="Calibri"/>
          <w:sz w:val="22"/>
        </w:rPr>
      </w:pPr>
      <w:r w:rsidRPr="65002BCB">
        <w:rPr>
          <w:rFonts w:ascii="Calibri" w:hAnsi="Calibri" w:cs="Calibri"/>
          <w:sz w:val="22"/>
        </w:rPr>
        <w:t>All institutional dumpsters must be wildlife-resistant or secured within an approved enclosure designed to prevent access by bears and other wildlife.</w:t>
      </w:r>
    </w:p>
    <w:p w14:paraId="6AB000F3" w14:textId="12C187E2" w:rsidR="1506D08E" w:rsidRDefault="1506D08E" w:rsidP="00DA4A9E">
      <w:pPr>
        <w:pStyle w:val="ListParagraph"/>
        <w:numPr>
          <w:ilvl w:val="0"/>
          <w:numId w:val="1"/>
        </w:numPr>
        <w:jc w:val="left"/>
        <w:rPr>
          <w:rFonts w:ascii="Calibri" w:hAnsi="Calibri" w:cs="Calibri"/>
          <w:sz w:val="22"/>
        </w:rPr>
      </w:pPr>
      <w:r w:rsidRPr="65002BCB">
        <w:rPr>
          <w:rFonts w:ascii="Calibri" w:hAnsi="Calibri" w:cs="Calibri"/>
          <w:sz w:val="22"/>
        </w:rPr>
        <w:t>Dumpsters shall remain closed and latched</w:t>
      </w:r>
      <w:r w:rsidR="00731017">
        <w:rPr>
          <w:rFonts w:ascii="Calibri" w:hAnsi="Calibri" w:cs="Calibri"/>
          <w:sz w:val="22"/>
        </w:rPr>
        <w:t xml:space="preserve">, in a manner designed to prevent access by </w:t>
      </w:r>
      <w:r w:rsidR="00DA4A9E">
        <w:rPr>
          <w:rFonts w:ascii="Calibri" w:hAnsi="Calibri" w:cs="Calibri"/>
          <w:sz w:val="22"/>
        </w:rPr>
        <w:t>Bears,</w:t>
      </w:r>
      <w:r w:rsidR="00DA4A9E" w:rsidRPr="65002BCB">
        <w:rPr>
          <w:rFonts w:ascii="Calibri" w:hAnsi="Calibri" w:cs="Calibri"/>
          <w:sz w:val="22"/>
        </w:rPr>
        <w:t xml:space="preserve"> at</w:t>
      </w:r>
      <w:r w:rsidRPr="65002BCB">
        <w:rPr>
          <w:rFonts w:ascii="Calibri" w:hAnsi="Calibri" w:cs="Calibri"/>
          <w:sz w:val="22"/>
        </w:rPr>
        <w:t xml:space="preserve"> all times except when actively in use.</w:t>
      </w:r>
    </w:p>
    <w:p w14:paraId="6B0C75E3" w14:textId="1CEF6B28" w:rsidR="1506D08E" w:rsidRDefault="1506D08E" w:rsidP="00DA4A9E">
      <w:pPr>
        <w:pStyle w:val="ListParagraph"/>
        <w:numPr>
          <w:ilvl w:val="0"/>
          <w:numId w:val="1"/>
        </w:numPr>
        <w:jc w:val="left"/>
        <w:rPr>
          <w:rFonts w:ascii="Calibri" w:hAnsi="Calibri" w:cs="Calibri"/>
          <w:sz w:val="22"/>
        </w:rPr>
      </w:pPr>
      <w:r w:rsidRPr="65002BCB">
        <w:rPr>
          <w:rFonts w:ascii="Calibri" w:hAnsi="Calibri" w:cs="Calibri"/>
          <w:sz w:val="22"/>
        </w:rPr>
        <w:t>Dumpsters must be serviced at a frequency adequate to prevent overflow, spillage, odors, and public health concerns.</w:t>
      </w:r>
    </w:p>
    <w:p w14:paraId="5E99929E" w14:textId="72A5B755" w:rsidR="1506D08E" w:rsidRDefault="1506D08E" w:rsidP="00DA4A9E">
      <w:pPr>
        <w:pStyle w:val="ListParagraph"/>
        <w:numPr>
          <w:ilvl w:val="0"/>
          <w:numId w:val="1"/>
        </w:numPr>
        <w:jc w:val="left"/>
        <w:rPr>
          <w:rFonts w:ascii="Calibri" w:hAnsi="Calibri" w:cs="Calibri"/>
          <w:sz w:val="22"/>
        </w:rPr>
      </w:pPr>
      <w:r w:rsidRPr="65002BCB">
        <w:rPr>
          <w:rFonts w:ascii="Calibri" w:hAnsi="Calibri" w:cs="Calibri"/>
          <w:sz w:val="22"/>
        </w:rPr>
        <w:t>No waste may be stored outside or beside the dumpster at any time. Overflow waste shall constitute a violation.</w:t>
      </w:r>
    </w:p>
    <w:p w14:paraId="630ED689" w14:textId="6D230145" w:rsidR="1506D08E" w:rsidRDefault="1506D08E" w:rsidP="00DA4A9E">
      <w:pPr>
        <w:pStyle w:val="ListParagraph"/>
        <w:numPr>
          <w:ilvl w:val="0"/>
          <w:numId w:val="1"/>
        </w:numPr>
        <w:jc w:val="left"/>
        <w:rPr>
          <w:rFonts w:ascii="Calibri" w:hAnsi="Calibri" w:cs="Calibri"/>
          <w:sz w:val="22"/>
        </w:rPr>
      </w:pPr>
      <w:r w:rsidRPr="41AD82F5">
        <w:rPr>
          <w:rFonts w:ascii="Calibri" w:hAnsi="Calibri" w:cs="Calibri"/>
          <w:sz w:val="22"/>
        </w:rPr>
        <w:t>Dumpsters must be located so as not to obstruct traffic, impede emergency access, or create a hazard.</w:t>
      </w:r>
      <w:r w:rsidR="3656419E" w:rsidRPr="41AD82F5">
        <w:rPr>
          <w:rFonts w:ascii="Calibri" w:hAnsi="Calibri" w:cs="Calibri"/>
          <w:sz w:val="22"/>
        </w:rPr>
        <w:t xml:space="preserve"> Dumpsters are not permitted to be placed in Town rights-of-way without approval of the Town Manager. </w:t>
      </w:r>
    </w:p>
    <w:p w14:paraId="52FE11A9" w14:textId="2C1AD8D6" w:rsidR="1506D08E" w:rsidRDefault="1506D08E" w:rsidP="00DA4A9E">
      <w:pPr>
        <w:pStyle w:val="ListParagraph"/>
        <w:numPr>
          <w:ilvl w:val="0"/>
          <w:numId w:val="1"/>
        </w:numPr>
        <w:jc w:val="left"/>
        <w:rPr>
          <w:rFonts w:ascii="Calibri" w:hAnsi="Calibri" w:cs="Calibri"/>
          <w:sz w:val="22"/>
        </w:rPr>
      </w:pPr>
      <w:r w:rsidRPr="65002BCB">
        <w:rPr>
          <w:rFonts w:ascii="Calibri" w:hAnsi="Calibri" w:cs="Calibri"/>
          <w:sz w:val="22"/>
        </w:rPr>
        <w:t>Institutions are responsible for ensuring contractors, students, employees,</w:t>
      </w:r>
      <w:r w:rsidR="00324FE4">
        <w:rPr>
          <w:rFonts w:ascii="Calibri" w:hAnsi="Calibri" w:cs="Calibri"/>
          <w:sz w:val="22"/>
        </w:rPr>
        <w:t xml:space="preserve"> conferees, renters</w:t>
      </w:r>
      <w:r w:rsidRPr="65002BCB">
        <w:rPr>
          <w:rFonts w:ascii="Calibri" w:hAnsi="Calibri" w:cs="Calibri"/>
          <w:sz w:val="22"/>
        </w:rPr>
        <w:t xml:space="preserve"> and visitor</w:t>
      </w:r>
      <w:r w:rsidR="00324FE4">
        <w:rPr>
          <w:rFonts w:ascii="Calibri" w:hAnsi="Calibri" w:cs="Calibri"/>
          <w:sz w:val="22"/>
        </w:rPr>
        <w:t>/overnight guests</w:t>
      </w:r>
      <w:r w:rsidRPr="65002BCB">
        <w:rPr>
          <w:rFonts w:ascii="Calibri" w:hAnsi="Calibri" w:cs="Calibri"/>
          <w:sz w:val="22"/>
        </w:rPr>
        <w:t xml:space="preserve"> properly dispose of waste in compliance with this Article.</w:t>
      </w:r>
    </w:p>
    <w:p w14:paraId="2BDBEA0C" w14:textId="6F738BFA" w:rsidR="1506D08E" w:rsidRDefault="1506D08E" w:rsidP="00DA4A9E">
      <w:pPr>
        <w:pStyle w:val="ListParagraph"/>
        <w:numPr>
          <w:ilvl w:val="0"/>
          <w:numId w:val="1"/>
        </w:numPr>
        <w:jc w:val="left"/>
        <w:rPr>
          <w:rFonts w:ascii="Calibri" w:hAnsi="Calibri" w:cs="Calibri"/>
          <w:sz w:val="22"/>
        </w:rPr>
      </w:pPr>
      <w:r w:rsidRPr="41AD82F5">
        <w:rPr>
          <w:rFonts w:ascii="Calibri" w:hAnsi="Calibri" w:cs="Calibri"/>
          <w:sz w:val="22"/>
        </w:rPr>
        <w:t>If a dumpster is accessed by wildlife and the Town determines the facility was not in compliance with this section, the institution shall be cited and held responsible for cleanup costs</w:t>
      </w:r>
      <w:r w:rsidR="00324FE4">
        <w:rPr>
          <w:rFonts w:ascii="Calibri" w:hAnsi="Calibri" w:cs="Calibri"/>
          <w:sz w:val="22"/>
        </w:rPr>
        <w:t xml:space="preserve"> as noted in Section 12</w:t>
      </w:r>
      <w:r w:rsidR="30298071" w:rsidRPr="41AD82F5">
        <w:rPr>
          <w:rFonts w:ascii="Calibri" w:hAnsi="Calibri" w:cs="Calibri"/>
          <w:sz w:val="22"/>
        </w:rPr>
        <w:t>.</w:t>
      </w:r>
    </w:p>
    <w:p w14:paraId="163AE1F8" w14:textId="5292FCDA" w:rsidR="6B0742AD" w:rsidRDefault="6B0742AD" w:rsidP="00DA4A9E">
      <w:pPr>
        <w:jc w:val="left"/>
        <w:rPr>
          <w:rFonts w:ascii="Calibri" w:hAnsi="Calibri" w:cs="Calibri"/>
          <w:sz w:val="22"/>
        </w:rPr>
      </w:pPr>
    </w:p>
    <w:p w14:paraId="6BA38331" w14:textId="7DFEEC73" w:rsidR="00C041E9" w:rsidRPr="00DD1313" w:rsidRDefault="00C041E9" w:rsidP="00DA4A9E">
      <w:pPr>
        <w:jc w:val="left"/>
        <w:rPr>
          <w:rFonts w:ascii="Calibri" w:hAnsi="Calibri" w:cs="Calibri"/>
          <w:sz w:val="22"/>
        </w:rPr>
      </w:pPr>
      <w:r w:rsidRPr="41AD82F5">
        <w:rPr>
          <w:rFonts w:ascii="Calibri" w:hAnsi="Calibri" w:cs="Calibri"/>
          <w:sz w:val="22"/>
        </w:rPr>
        <w:t>Section 1</w:t>
      </w:r>
      <w:r w:rsidR="42506143" w:rsidRPr="41AD82F5">
        <w:rPr>
          <w:rFonts w:ascii="Calibri" w:hAnsi="Calibri" w:cs="Calibri"/>
          <w:sz w:val="22"/>
        </w:rPr>
        <w:t>1</w:t>
      </w:r>
      <w:r w:rsidR="00844808">
        <w:rPr>
          <w:rFonts w:ascii="Calibri" w:hAnsi="Calibri" w:cs="Calibri"/>
          <w:sz w:val="22"/>
        </w:rPr>
        <w:t>.</w:t>
      </w:r>
      <w:r w:rsidR="00DA4A9E">
        <w:rPr>
          <w:rFonts w:ascii="Calibri" w:hAnsi="Calibri" w:cs="Calibri"/>
          <w:sz w:val="22"/>
        </w:rPr>
        <w:tab/>
      </w:r>
      <w:r w:rsidR="00844808">
        <w:rPr>
          <w:rFonts w:ascii="Calibri" w:hAnsi="Calibri" w:cs="Calibri"/>
          <w:sz w:val="22"/>
        </w:rPr>
        <w:t xml:space="preserve"> </w:t>
      </w:r>
      <w:r w:rsidRPr="41AD82F5">
        <w:rPr>
          <w:rFonts w:ascii="Calibri" w:hAnsi="Calibri" w:cs="Calibri"/>
          <w:sz w:val="22"/>
          <w:u w:val="single"/>
        </w:rPr>
        <w:t>Convenience Center</w:t>
      </w:r>
      <w:r w:rsidRPr="41AD82F5">
        <w:rPr>
          <w:rFonts w:ascii="Calibri" w:hAnsi="Calibri" w:cs="Calibri"/>
          <w:sz w:val="22"/>
        </w:rPr>
        <w:t xml:space="preserve">. </w:t>
      </w:r>
      <w:r w:rsidR="00844808">
        <w:t xml:space="preserve">  </w:t>
      </w:r>
      <w:r w:rsidRPr="41AD82F5">
        <w:rPr>
          <w:rFonts w:ascii="Calibri" w:hAnsi="Calibri" w:cs="Calibri"/>
          <w:sz w:val="22"/>
        </w:rPr>
        <w:t xml:space="preserve">The Town </w:t>
      </w:r>
      <w:r w:rsidR="00CF606A" w:rsidRPr="41AD82F5">
        <w:rPr>
          <w:rFonts w:ascii="Calibri" w:hAnsi="Calibri" w:cs="Calibri"/>
          <w:sz w:val="22"/>
        </w:rPr>
        <w:t xml:space="preserve">may provide a convenience center and/or centers from time to time at certain locations for use by Montreat residents to dispose of Solid </w:t>
      </w:r>
      <w:r w:rsidR="00CF606A" w:rsidRPr="41AD82F5">
        <w:rPr>
          <w:rFonts w:ascii="Calibri" w:hAnsi="Calibri" w:cs="Calibri"/>
          <w:sz w:val="22"/>
        </w:rPr>
        <w:lastRenderedPageBreak/>
        <w:t>Waste</w:t>
      </w:r>
      <w:r w:rsidR="46107D45" w:rsidRPr="41AD82F5">
        <w:rPr>
          <w:rFonts w:ascii="Calibri" w:hAnsi="Calibri" w:cs="Calibri"/>
          <w:sz w:val="22"/>
        </w:rPr>
        <w:t xml:space="preserve"> and recyclable materials</w:t>
      </w:r>
      <w:r w:rsidR="00CF606A" w:rsidRPr="41AD82F5">
        <w:rPr>
          <w:rFonts w:ascii="Calibri" w:hAnsi="Calibri" w:cs="Calibri"/>
          <w:sz w:val="22"/>
        </w:rPr>
        <w:t>.  In addition to any rules posted at such convenience center(s), the following regulations shall apply:</w:t>
      </w:r>
    </w:p>
    <w:p w14:paraId="7379A204" w14:textId="77777777" w:rsidR="00CF606A" w:rsidRPr="00DD1313" w:rsidRDefault="00CF606A" w:rsidP="00DA4A9E">
      <w:pPr>
        <w:jc w:val="left"/>
        <w:rPr>
          <w:rFonts w:ascii="Calibri" w:hAnsi="Calibri" w:cs="Calibri"/>
          <w:sz w:val="22"/>
        </w:rPr>
      </w:pPr>
    </w:p>
    <w:p w14:paraId="1FF2DC01" w14:textId="365FA745" w:rsidR="009A4C97" w:rsidRPr="00DD1313" w:rsidRDefault="009A4C97" w:rsidP="00DA4A9E">
      <w:pPr>
        <w:pStyle w:val="ListParagraph"/>
        <w:numPr>
          <w:ilvl w:val="0"/>
          <w:numId w:val="3"/>
        </w:numPr>
        <w:jc w:val="left"/>
        <w:rPr>
          <w:rFonts w:ascii="Calibri" w:hAnsi="Calibri" w:cs="Calibri"/>
          <w:sz w:val="22"/>
        </w:rPr>
      </w:pPr>
      <w:r w:rsidRPr="65002BCB">
        <w:rPr>
          <w:rFonts w:ascii="Calibri" w:hAnsi="Calibri" w:cs="Calibri"/>
          <w:sz w:val="22"/>
        </w:rPr>
        <w:t>Convenience center(s) shall only be used during posted hours.</w:t>
      </w:r>
    </w:p>
    <w:p w14:paraId="70FE8B37" w14:textId="7BF1CA41" w:rsidR="00CF606A" w:rsidRPr="00DD1313" w:rsidRDefault="00CF606A" w:rsidP="00DA4A9E">
      <w:pPr>
        <w:pStyle w:val="ListParagraph"/>
        <w:numPr>
          <w:ilvl w:val="0"/>
          <w:numId w:val="3"/>
        </w:numPr>
        <w:jc w:val="left"/>
        <w:rPr>
          <w:rFonts w:ascii="Calibri" w:hAnsi="Calibri" w:cs="Calibri"/>
          <w:sz w:val="22"/>
        </w:rPr>
      </w:pPr>
      <w:r w:rsidRPr="65002BCB">
        <w:rPr>
          <w:rFonts w:ascii="Calibri" w:hAnsi="Calibri" w:cs="Calibri"/>
          <w:sz w:val="22"/>
        </w:rPr>
        <w:t>Convenience center(s) shall only be used by Montreat residen</w:t>
      </w:r>
      <w:r w:rsidR="003C398A">
        <w:rPr>
          <w:rFonts w:ascii="Calibri" w:hAnsi="Calibri" w:cs="Calibri"/>
          <w:sz w:val="22"/>
        </w:rPr>
        <w:t>ts.</w:t>
      </w:r>
      <w:r w:rsidR="00E7665C">
        <w:rPr>
          <w:rFonts w:ascii="Calibri" w:hAnsi="Calibri" w:cs="Calibri"/>
          <w:sz w:val="22"/>
        </w:rPr>
        <w:t xml:space="preserve"> </w:t>
      </w:r>
      <w:r w:rsidR="00E7665C" w:rsidRPr="00E7665C">
        <w:rPr>
          <w:rFonts w:ascii="Calibri" w:hAnsi="Calibri" w:cs="Calibri"/>
          <w:sz w:val="22"/>
        </w:rPr>
        <w:t>For purposes of this Subsection 11b. of Article II of Chapter G (but not for the purposes of any other provision of this Montreat Zoning Code), the term "Montreat Resident" shall mean and refer to any full or part-time resident of a Dwelling in Montreat, or the overnight guest of any such full or part-time resident, including a lessee or guest at a Dwelling  operated as a long or short-term rental or vacation rental home in Montreat</w:t>
      </w:r>
      <w:r w:rsidR="00E7665C">
        <w:rPr>
          <w:rFonts w:ascii="Calibri" w:hAnsi="Calibri" w:cs="Calibri"/>
          <w:sz w:val="22"/>
        </w:rPr>
        <w:t>.</w:t>
      </w:r>
    </w:p>
    <w:p w14:paraId="16F8547D" w14:textId="16F709AE" w:rsidR="00CF606A" w:rsidRPr="00DD1313" w:rsidRDefault="00CF606A" w:rsidP="00DA4A9E">
      <w:pPr>
        <w:pStyle w:val="ListParagraph"/>
        <w:numPr>
          <w:ilvl w:val="0"/>
          <w:numId w:val="3"/>
        </w:numPr>
        <w:jc w:val="left"/>
        <w:rPr>
          <w:rFonts w:ascii="Calibri" w:hAnsi="Calibri" w:cs="Calibri"/>
          <w:sz w:val="22"/>
        </w:rPr>
      </w:pPr>
      <w:r w:rsidRPr="41AD82F5">
        <w:rPr>
          <w:rFonts w:ascii="Calibri" w:hAnsi="Calibri" w:cs="Calibri"/>
          <w:sz w:val="22"/>
        </w:rPr>
        <w:t>Onl</w:t>
      </w:r>
      <w:r w:rsidR="00DE4DB3">
        <w:rPr>
          <w:rFonts w:ascii="Calibri" w:hAnsi="Calibri" w:cs="Calibri"/>
          <w:sz w:val="22"/>
        </w:rPr>
        <w:t>y</w:t>
      </w:r>
      <w:r w:rsidR="00DA4A9E">
        <w:rPr>
          <w:rFonts w:ascii="Calibri" w:hAnsi="Calibri" w:cs="Calibri"/>
          <w:sz w:val="22"/>
        </w:rPr>
        <w:t xml:space="preserve"> </w:t>
      </w:r>
      <w:r w:rsidR="009A4C97" w:rsidRPr="41AD82F5">
        <w:rPr>
          <w:rFonts w:ascii="Calibri" w:hAnsi="Calibri" w:cs="Calibri"/>
          <w:sz w:val="22"/>
        </w:rPr>
        <w:t>bagged,</w:t>
      </w:r>
      <w:r w:rsidRPr="41AD82F5">
        <w:rPr>
          <w:rFonts w:ascii="Calibri" w:hAnsi="Calibri" w:cs="Calibri"/>
          <w:sz w:val="22"/>
        </w:rPr>
        <w:t xml:space="preserve"> </w:t>
      </w:r>
      <w:r w:rsidR="009A4C97" w:rsidRPr="41AD82F5">
        <w:rPr>
          <w:rFonts w:ascii="Calibri" w:hAnsi="Calibri" w:cs="Calibri"/>
          <w:sz w:val="22"/>
        </w:rPr>
        <w:t xml:space="preserve">residential, </w:t>
      </w:r>
      <w:r w:rsidR="00C50353" w:rsidRPr="41AD82F5">
        <w:rPr>
          <w:rFonts w:ascii="Calibri" w:hAnsi="Calibri" w:cs="Calibri"/>
          <w:sz w:val="22"/>
        </w:rPr>
        <w:t>S</w:t>
      </w:r>
      <w:r w:rsidRPr="41AD82F5">
        <w:rPr>
          <w:rFonts w:ascii="Calibri" w:hAnsi="Calibri" w:cs="Calibri"/>
          <w:sz w:val="22"/>
        </w:rPr>
        <w:t xml:space="preserve">olid </w:t>
      </w:r>
      <w:r w:rsidR="00C50353" w:rsidRPr="41AD82F5">
        <w:rPr>
          <w:rFonts w:ascii="Calibri" w:hAnsi="Calibri" w:cs="Calibri"/>
          <w:sz w:val="22"/>
        </w:rPr>
        <w:t>W</w:t>
      </w:r>
      <w:r w:rsidRPr="41AD82F5">
        <w:rPr>
          <w:rFonts w:ascii="Calibri" w:hAnsi="Calibri" w:cs="Calibri"/>
          <w:sz w:val="22"/>
        </w:rPr>
        <w:t>aste</w:t>
      </w:r>
      <w:r w:rsidR="009A4C97" w:rsidRPr="41AD82F5">
        <w:rPr>
          <w:rFonts w:ascii="Calibri" w:hAnsi="Calibri" w:cs="Calibri"/>
          <w:sz w:val="22"/>
        </w:rPr>
        <w:t xml:space="preserve"> </w:t>
      </w:r>
      <w:r w:rsidR="50FF4B10" w:rsidRPr="41AD82F5">
        <w:rPr>
          <w:rFonts w:ascii="Calibri" w:hAnsi="Calibri" w:cs="Calibri"/>
          <w:sz w:val="22"/>
        </w:rPr>
        <w:t xml:space="preserve">and recyclable materials </w:t>
      </w:r>
      <w:r w:rsidR="009A4C97" w:rsidRPr="41AD82F5">
        <w:rPr>
          <w:rFonts w:ascii="Calibri" w:hAnsi="Calibri" w:cs="Calibri"/>
          <w:sz w:val="22"/>
        </w:rPr>
        <w:t>generated in Montreat shall be disposed of in the</w:t>
      </w:r>
      <w:r w:rsidRPr="41AD82F5">
        <w:rPr>
          <w:rFonts w:ascii="Calibri" w:hAnsi="Calibri" w:cs="Calibri"/>
          <w:sz w:val="22"/>
        </w:rPr>
        <w:t xml:space="preserve"> </w:t>
      </w:r>
      <w:r w:rsidR="009A4C97" w:rsidRPr="41AD82F5">
        <w:rPr>
          <w:rFonts w:ascii="Calibri" w:hAnsi="Calibri" w:cs="Calibri"/>
          <w:sz w:val="22"/>
        </w:rPr>
        <w:t>convenience center(s).</w:t>
      </w:r>
    </w:p>
    <w:p w14:paraId="0881D888" w14:textId="4F34C5A9" w:rsidR="009A4C97" w:rsidRPr="00DD1313" w:rsidRDefault="009A4C97" w:rsidP="00DA4A9E">
      <w:pPr>
        <w:pStyle w:val="ListParagraph"/>
        <w:numPr>
          <w:ilvl w:val="0"/>
          <w:numId w:val="3"/>
        </w:numPr>
        <w:jc w:val="left"/>
        <w:rPr>
          <w:rFonts w:ascii="Calibri" w:hAnsi="Calibri" w:cs="Calibri"/>
          <w:sz w:val="22"/>
        </w:rPr>
      </w:pPr>
      <w:r w:rsidRPr="41AD82F5">
        <w:rPr>
          <w:rFonts w:ascii="Calibri" w:hAnsi="Calibri" w:cs="Calibri"/>
          <w:sz w:val="22"/>
        </w:rPr>
        <w:t xml:space="preserve">All other items, including but not limited to furniture, electronics, televisions, yard waste, and construction materials are strictly prohibited. </w:t>
      </w:r>
    </w:p>
    <w:p w14:paraId="754BE503" w14:textId="08FF00F8" w:rsidR="009A4C97" w:rsidRPr="00C118F8" w:rsidRDefault="00F6600A" w:rsidP="00DA4A9E">
      <w:pPr>
        <w:pStyle w:val="ListParagraph"/>
        <w:numPr>
          <w:ilvl w:val="0"/>
          <w:numId w:val="3"/>
        </w:numPr>
        <w:jc w:val="left"/>
        <w:rPr>
          <w:rFonts w:ascii="Calibri" w:hAnsi="Calibri" w:cs="Calibri"/>
          <w:sz w:val="22"/>
        </w:rPr>
      </w:pPr>
      <w:r w:rsidRPr="41AD82F5">
        <w:rPr>
          <w:rFonts w:ascii="Calibri" w:hAnsi="Calibri" w:cs="Calibri"/>
          <w:sz w:val="22"/>
        </w:rPr>
        <w:t xml:space="preserve">Solid </w:t>
      </w:r>
      <w:r w:rsidR="00C50353" w:rsidRPr="41AD82F5">
        <w:rPr>
          <w:rFonts w:ascii="Calibri" w:hAnsi="Calibri" w:cs="Calibri"/>
          <w:sz w:val="22"/>
        </w:rPr>
        <w:t>W</w:t>
      </w:r>
      <w:r w:rsidRPr="41AD82F5">
        <w:rPr>
          <w:rFonts w:ascii="Calibri" w:hAnsi="Calibri" w:cs="Calibri"/>
          <w:sz w:val="22"/>
        </w:rPr>
        <w:t>aste must be placed in the receptacles</w:t>
      </w:r>
      <w:r w:rsidR="4F80F3B3" w:rsidRPr="41AD82F5">
        <w:rPr>
          <w:rFonts w:ascii="Calibri" w:hAnsi="Calibri" w:cs="Calibri"/>
          <w:sz w:val="22"/>
        </w:rPr>
        <w:t xml:space="preserve"> designated for garbage or Solid Waste</w:t>
      </w:r>
      <w:r w:rsidRPr="41AD82F5">
        <w:rPr>
          <w:rFonts w:ascii="Calibri" w:hAnsi="Calibri" w:cs="Calibri"/>
          <w:sz w:val="22"/>
        </w:rPr>
        <w:t xml:space="preserve"> located at the Convenience center(s).  </w:t>
      </w:r>
      <w:r w:rsidR="28633B77" w:rsidRPr="41AD82F5">
        <w:rPr>
          <w:rFonts w:ascii="Calibri" w:hAnsi="Calibri" w:cs="Calibri"/>
          <w:sz w:val="22"/>
        </w:rPr>
        <w:t>Recyclable materials must be placed in the receptacles designated for recyclable materials located at the Convenience center(s)</w:t>
      </w:r>
      <w:r w:rsidR="6006D8F5" w:rsidRPr="41AD82F5">
        <w:rPr>
          <w:rFonts w:ascii="Calibri" w:hAnsi="Calibri" w:cs="Calibri"/>
          <w:sz w:val="22"/>
        </w:rPr>
        <w:t>.</w:t>
      </w:r>
      <w:r w:rsidR="28633B77" w:rsidRPr="41AD82F5">
        <w:rPr>
          <w:rFonts w:ascii="Calibri" w:hAnsi="Calibri" w:cs="Calibri"/>
          <w:sz w:val="22"/>
        </w:rPr>
        <w:t xml:space="preserve"> </w:t>
      </w:r>
      <w:r w:rsidRPr="41AD82F5">
        <w:rPr>
          <w:rFonts w:ascii="Calibri" w:hAnsi="Calibri" w:cs="Calibri"/>
          <w:sz w:val="22"/>
        </w:rPr>
        <w:t xml:space="preserve">It shall be unlawful to leave </w:t>
      </w:r>
      <w:r w:rsidR="00C50353" w:rsidRPr="41AD82F5">
        <w:rPr>
          <w:rFonts w:ascii="Calibri" w:hAnsi="Calibri" w:cs="Calibri"/>
          <w:sz w:val="22"/>
        </w:rPr>
        <w:t>S</w:t>
      </w:r>
      <w:r w:rsidRPr="41AD82F5">
        <w:rPr>
          <w:rFonts w:ascii="Calibri" w:hAnsi="Calibri" w:cs="Calibri"/>
          <w:sz w:val="22"/>
        </w:rPr>
        <w:t xml:space="preserve">olid </w:t>
      </w:r>
      <w:r w:rsidR="00C50353" w:rsidRPr="41AD82F5">
        <w:rPr>
          <w:rFonts w:ascii="Calibri" w:hAnsi="Calibri" w:cs="Calibri"/>
          <w:sz w:val="22"/>
        </w:rPr>
        <w:t>W</w:t>
      </w:r>
      <w:r w:rsidRPr="41AD82F5">
        <w:rPr>
          <w:rFonts w:ascii="Calibri" w:hAnsi="Calibri" w:cs="Calibri"/>
          <w:sz w:val="22"/>
        </w:rPr>
        <w:t>aste</w:t>
      </w:r>
      <w:r w:rsidR="1F2C9E2C" w:rsidRPr="41AD82F5">
        <w:rPr>
          <w:rFonts w:ascii="Calibri" w:hAnsi="Calibri" w:cs="Calibri"/>
          <w:sz w:val="22"/>
        </w:rPr>
        <w:t>, recyclable materials</w:t>
      </w:r>
      <w:r w:rsidRPr="41AD82F5">
        <w:rPr>
          <w:rFonts w:ascii="Calibri" w:hAnsi="Calibri" w:cs="Calibri"/>
          <w:sz w:val="22"/>
        </w:rPr>
        <w:t xml:space="preserve"> and/or other items at the gate of the Convenience center(s) and/or to pile </w:t>
      </w:r>
      <w:r w:rsidR="00C50353" w:rsidRPr="41AD82F5">
        <w:rPr>
          <w:rFonts w:ascii="Calibri" w:hAnsi="Calibri" w:cs="Calibri"/>
          <w:sz w:val="22"/>
        </w:rPr>
        <w:t>S</w:t>
      </w:r>
      <w:r w:rsidRPr="41AD82F5">
        <w:rPr>
          <w:rFonts w:ascii="Calibri" w:hAnsi="Calibri" w:cs="Calibri"/>
          <w:sz w:val="22"/>
        </w:rPr>
        <w:t xml:space="preserve">olid </w:t>
      </w:r>
      <w:r w:rsidR="00C50353" w:rsidRPr="41AD82F5">
        <w:rPr>
          <w:rFonts w:ascii="Calibri" w:hAnsi="Calibri" w:cs="Calibri"/>
          <w:sz w:val="22"/>
        </w:rPr>
        <w:t>W</w:t>
      </w:r>
      <w:r w:rsidRPr="41AD82F5">
        <w:rPr>
          <w:rFonts w:ascii="Calibri" w:hAnsi="Calibri" w:cs="Calibri"/>
          <w:sz w:val="22"/>
        </w:rPr>
        <w:t>aste</w:t>
      </w:r>
      <w:r w:rsidR="1F2C0E9B" w:rsidRPr="41AD82F5">
        <w:rPr>
          <w:rFonts w:ascii="Calibri" w:hAnsi="Calibri" w:cs="Calibri"/>
          <w:sz w:val="22"/>
        </w:rPr>
        <w:t>, recyclable materials</w:t>
      </w:r>
      <w:r w:rsidRPr="41AD82F5">
        <w:rPr>
          <w:rFonts w:ascii="Calibri" w:hAnsi="Calibri" w:cs="Calibri"/>
          <w:sz w:val="22"/>
        </w:rPr>
        <w:t xml:space="preserve"> and/or other items on or around receptacles that are already full.       </w:t>
      </w:r>
      <w:r w:rsidR="009A4C97" w:rsidRPr="41AD82F5">
        <w:rPr>
          <w:rFonts w:ascii="Calibri" w:hAnsi="Calibri" w:cs="Calibri"/>
          <w:sz w:val="22"/>
        </w:rPr>
        <w:t xml:space="preserve">  </w:t>
      </w:r>
    </w:p>
    <w:p w14:paraId="69BAFB97" w14:textId="77777777" w:rsidR="00216534" w:rsidRPr="00DD1313" w:rsidRDefault="00216534" w:rsidP="00DA4A9E">
      <w:pPr>
        <w:jc w:val="left"/>
        <w:rPr>
          <w:rFonts w:ascii="Calibri" w:hAnsi="Calibri" w:cs="Calibri"/>
          <w:sz w:val="22"/>
        </w:rPr>
      </w:pPr>
    </w:p>
    <w:p w14:paraId="5649A8A7" w14:textId="67C8B57F" w:rsidR="003C41C6" w:rsidRDefault="003C41C6" w:rsidP="00DA4A9E">
      <w:pPr>
        <w:jc w:val="left"/>
        <w:rPr>
          <w:rFonts w:ascii="Calibri" w:hAnsi="Calibri" w:cs="Calibri"/>
          <w:sz w:val="22"/>
        </w:rPr>
      </w:pPr>
      <w:r w:rsidRPr="41AD82F5">
        <w:rPr>
          <w:rFonts w:ascii="Calibri" w:hAnsi="Calibri" w:cs="Calibri"/>
          <w:sz w:val="22"/>
        </w:rPr>
        <w:t>Section 1</w:t>
      </w:r>
      <w:r w:rsidR="004C0706" w:rsidRPr="41AD82F5">
        <w:rPr>
          <w:rFonts w:ascii="Calibri" w:hAnsi="Calibri" w:cs="Calibri"/>
          <w:sz w:val="22"/>
        </w:rPr>
        <w:t>2</w:t>
      </w:r>
      <w:r w:rsidRPr="41AD82F5">
        <w:rPr>
          <w:rFonts w:ascii="Calibri" w:hAnsi="Calibri" w:cs="Calibri"/>
          <w:sz w:val="22"/>
        </w:rPr>
        <w:t>.</w:t>
      </w:r>
      <w:r w:rsidR="00844808">
        <w:rPr>
          <w:rFonts w:ascii="Calibri" w:hAnsi="Calibri" w:cs="Calibri"/>
          <w:sz w:val="22"/>
        </w:rPr>
        <w:t xml:space="preserve"> </w:t>
      </w:r>
      <w:r w:rsidR="00DA4A9E">
        <w:rPr>
          <w:rFonts w:ascii="Calibri" w:hAnsi="Calibri" w:cs="Calibri"/>
          <w:sz w:val="22"/>
        </w:rPr>
        <w:tab/>
      </w:r>
      <w:r w:rsidRPr="41AD82F5">
        <w:rPr>
          <w:rFonts w:ascii="Calibri" w:hAnsi="Calibri" w:cs="Calibri"/>
          <w:sz w:val="22"/>
          <w:u w:val="single"/>
        </w:rPr>
        <w:t>Enforcement</w:t>
      </w:r>
      <w:r w:rsidRPr="41AD82F5">
        <w:rPr>
          <w:rFonts w:ascii="Calibri" w:hAnsi="Calibri" w:cs="Calibri"/>
          <w:sz w:val="22"/>
        </w:rPr>
        <w:t xml:space="preserve">.  The Town Manager or the Town Manager’s designee is responsible for the enforcement of this Ordinance.  Violations </w:t>
      </w:r>
      <w:r w:rsidR="00E7665C" w:rsidRPr="00E7665C">
        <w:rPr>
          <w:rFonts w:ascii="Calibri" w:hAnsi="Calibri" w:cs="Calibri"/>
          <w:sz w:val="22"/>
        </w:rPr>
        <w:t>by a person or the real property owned by a person in whole or in part</w:t>
      </w:r>
      <w:r w:rsidR="00E7665C">
        <w:rPr>
          <w:rFonts w:ascii="Calibri" w:hAnsi="Calibri" w:cs="Calibri"/>
          <w:sz w:val="22"/>
        </w:rPr>
        <w:t xml:space="preserve"> </w:t>
      </w:r>
      <w:r w:rsidRPr="41AD82F5">
        <w:rPr>
          <w:rFonts w:ascii="Calibri" w:hAnsi="Calibri" w:cs="Calibri"/>
          <w:sz w:val="22"/>
        </w:rPr>
        <w:t>of this ordinance are punishable as follows:</w:t>
      </w:r>
    </w:p>
    <w:p w14:paraId="62D7F03A" w14:textId="77777777" w:rsidR="003C41C6" w:rsidRDefault="003C41C6" w:rsidP="00DA4A9E">
      <w:pPr>
        <w:jc w:val="left"/>
        <w:rPr>
          <w:rFonts w:ascii="Calibri" w:hAnsi="Calibri" w:cs="Calibri"/>
          <w:sz w:val="22"/>
        </w:rPr>
      </w:pPr>
    </w:p>
    <w:p w14:paraId="1127BE96" w14:textId="2DCF3AA3" w:rsidR="003C41C6" w:rsidRPr="00DA4A9E" w:rsidRDefault="003C41C6" w:rsidP="00DA4A9E">
      <w:pPr>
        <w:pStyle w:val="ListParagraph"/>
        <w:numPr>
          <w:ilvl w:val="0"/>
          <w:numId w:val="5"/>
        </w:numPr>
        <w:jc w:val="left"/>
        <w:rPr>
          <w:rFonts w:ascii="Calibri" w:hAnsi="Calibri" w:cs="Calibri"/>
          <w:sz w:val="22"/>
        </w:rPr>
      </w:pPr>
      <w:r w:rsidRPr="00DA4A9E">
        <w:rPr>
          <w:rFonts w:ascii="Calibri" w:hAnsi="Calibri" w:cs="Calibri"/>
          <w:sz w:val="22"/>
          <w:u w:val="single"/>
        </w:rPr>
        <w:t>First Offense</w:t>
      </w:r>
      <w:r w:rsidRPr="00DA4A9E">
        <w:rPr>
          <w:rFonts w:ascii="Calibri" w:hAnsi="Calibri" w:cs="Calibri"/>
          <w:sz w:val="22"/>
        </w:rPr>
        <w:t xml:space="preserve">. If the Town Manager or the Town Manager’s designee finds that </w:t>
      </w:r>
      <w:r w:rsidR="008E6BB4" w:rsidRPr="00DA4A9E">
        <w:rPr>
          <w:rFonts w:ascii="Calibri" w:hAnsi="Calibri" w:cs="Calibri"/>
          <w:sz w:val="22"/>
        </w:rPr>
        <w:t>the first</w:t>
      </w:r>
      <w:r w:rsidRPr="00DA4A9E">
        <w:rPr>
          <w:rFonts w:ascii="Calibri" w:hAnsi="Calibri" w:cs="Calibri"/>
          <w:sz w:val="22"/>
        </w:rPr>
        <w:t xml:space="preserve"> violation was </w:t>
      </w:r>
      <w:r w:rsidR="00D35311" w:rsidRPr="00DA4A9E">
        <w:rPr>
          <w:rFonts w:ascii="Calibri" w:hAnsi="Calibri" w:cs="Calibri"/>
          <w:sz w:val="22"/>
        </w:rPr>
        <w:t>negligen</w:t>
      </w:r>
      <w:r w:rsidR="008E6BB4">
        <w:rPr>
          <w:rFonts w:ascii="Calibri" w:hAnsi="Calibri" w:cs="Calibri"/>
          <w:sz w:val="22"/>
        </w:rPr>
        <w:t>t</w:t>
      </w:r>
      <w:r w:rsidRPr="00DA4A9E">
        <w:rPr>
          <w:rFonts w:ascii="Calibri" w:hAnsi="Calibri" w:cs="Calibri"/>
          <w:sz w:val="22"/>
        </w:rPr>
        <w:t xml:space="preserve">, a written warning </w:t>
      </w:r>
      <w:r w:rsidR="004C4FFB" w:rsidRPr="00DA4A9E">
        <w:rPr>
          <w:rFonts w:ascii="Calibri" w:hAnsi="Calibri" w:cs="Calibri"/>
          <w:sz w:val="22"/>
        </w:rPr>
        <w:t>shall</w:t>
      </w:r>
      <w:r w:rsidRPr="00DA4A9E">
        <w:rPr>
          <w:rFonts w:ascii="Calibri" w:hAnsi="Calibri" w:cs="Calibri"/>
          <w:sz w:val="22"/>
        </w:rPr>
        <w:t xml:space="preserve"> be issued</w:t>
      </w:r>
      <w:r w:rsidR="00DA4A9E" w:rsidRPr="00DA4A9E">
        <w:rPr>
          <w:rFonts w:ascii="Calibri" w:hAnsi="Calibri" w:cs="Calibri"/>
          <w:sz w:val="22"/>
        </w:rPr>
        <w:t xml:space="preserve">. The </w:t>
      </w:r>
      <w:r w:rsidRPr="00DA4A9E">
        <w:rPr>
          <w:rFonts w:ascii="Calibri" w:hAnsi="Calibri" w:cs="Calibri"/>
          <w:sz w:val="22"/>
        </w:rPr>
        <w:t xml:space="preserve">violator </w:t>
      </w:r>
      <w:r w:rsidR="00844808" w:rsidRPr="00DA4A9E">
        <w:rPr>
          <w:rFonts w:ascii="Calibri" w:hAnsi="Calibri" w:cs="Calibri"/>
          <w:sz w:val="22"/>
        </w:rPr>
        <w:t>shall be</w:t>
      </w:r>
      <w:r w:rsidRPr="00DA4A9E">
        <w:rPr>
          <w:rFonts w:ascii="Calibri" w:hAnsi="Calibri" w:cs="Calibri"/>
          <w:sz w:val="22"/>
        </w:rPr>
        <w:t xml:space="preserve"> ordered to reimburse the Town for the actual cost of cleanup </w:t>
      </w:r>
      <w:r w:rsidR="00653FBA" w:rsidRPr="00DA4A9E">
        <w:rPr>
          <w:rFonts w:ascii="Calibri" w:hAnsi="Calibri" w:cs="Calibri"/>
          <w:sz w:val="22"/>
        </w:rPr>
        <w:t xml:space="preserve">in addition to the civil </w:t>
      </w:r>
      <w:r w:rsidR="00DA4A9E" w:rsidRPr="00DA4A9E">
        <w:rPr>
          <w:rFonts w:ascii="Calibri" w:hAnsi="Calibri" w:cs="Calibri"/>
          <w:sz w:val="22"/>
        </w:rPr>
        <w:t>penalty.</w:t>
      </w:r>
      <w:r w:rsidRPr="00DA4A9E">
        <w:rPr>
          <w:rFonts w:ascii="Calibri" w:hAnsi="Calibri" w:cs="Calibri"/>
          <w:sz w:val="22"/>
        </w:rPr>
        <w:t xml:space="preserve">   </w:t>
      </w:r>
    </w:p>
    <w:p w14:paraId="3CC727FB" w14:textId="4D433652" w:rsidR="003C41C6" w:rsidRDefault="003C41C6" w:rsidP="00DA4A9E">
      <w:pPr>
        <w:pStyle w:val="ListParagraph"/>
        <w:numPr>
          <w:ilvl w:val="0"/>
          <w:numId w:val="5"/>
        </w:numPr>
        <w:jc w:val="left"/>
        <w:rPr>
          <w:rFonts w:ascii="Calibri" w:hAnsi="Calibri" w:cs="Calibri"/>
          <w:sz w:val="22"/>
        </w:rPr>
      </w:pPr>
      <w:r w:rsidRPr="41AD82F5">
        <w:rPr>
          <w:rFonts w:ascii="Calibri" w:hAnsi="Calibri" w:cs="Calibri"/>
          <w:sz w:val="22"/>
          <w:u w:val="single"/>
        </w:rPr>
        <w:t>Second offense</w:t>
      </w:r>
      <w:r w:rsidRPr="41AD82F5">
        <w:rPr>
          <w:rFonts w:ascii="Calibri" w:hAnsi="Calibri" w:cs="Calibri"/>
          <w:sz w:val="22"/>
        </w:rPr>
        <w:t xml:space="preserve">.  If the Town Manager or the Town Manager’s designee finds that a second violation </w:t>
      </w:r>
      <w:r w:rsidR="00844808" w:rsidRPr="41AD82F5">
        <w:rPr>
          <w:rFonts w:ascii="Calibri" w:hAnsi="Calibri" w:cs="Calibri"/>
          <w:sz w:val="22"/>
        </w:rPr>
        <w:t xml:space="preserve">was </w:t>
      </w:r>
      <w:r w:rsidR="00DA4A9E">
        <w:rPr>
          <w:rFonts w:ascii="Calibri" w:hAnsi="Calibri" w:cs="Calibri"/>
          <w:sz w:val="22"/>
        </w:rPr>
        <w:t xml:space="preserve">negligent </w:t>
      </w:r>
      <w:r w:rsidRPr="41AD82F5">
        <w:rPr>
          <w:rFonts w:ascii="Calibri" w:hAnsi="Calibri" w:cs="Calibri"/>
          <w:sz w:val="22"/>
        </w:rPr>
        <w:t>a $</w:t>
      </w:r>
      <w:r w:rsidR="00DA4A9E">
        <w:rPr>
          <w:rFonts w:ascii="Calibri" w:hAnsi="Calibri" w:cs="Calibri"/>
          <w:sz w:val="22"/>
        </w:rPr>
        <w:t>2</w:t>
      </w:r>
      <w:r w:rsidRPr="41AD82F5">
        <w:rPr>
          <w:rFonts w:ascii="Calibri" w:hAnsi="Calibri" w:cs="Calibri"/>
          <w:sz w:val="22"/>
        </w:rPr>
        <w:t xml:space="preserve">00 civil penalty </w:t>
      </w:r>
      <w:r w:rsidR="00844808" w:rsidRPr="41AD82F5">
        <w:rPr>
          <w:rFonts w:ascii="Calibri" w:hAnsi="Calibri" w:cs="Calibri"/>
          <w:sz w:val="22"/>
        </w:rPr>
        <w:t>shall be</w:t>
      </w:r>
      <w:r w:rsidRPr="41AD82F5">
        <w:rPr>
          <w:rFonts w:ascii="Calibri" w:hAnsi="Calibri" w:cs="Calibri"/>
          <w:sz w:val="22"/>
        </w:rPr>
        <w:t xml:space="preserve"> issued.  </w:t>
      </w:r>
      <w:r w:rsidR="00DA4A9E">
        <w:rPr>
          <w:rFonts w:ascii="Calibri" w:hAnsi="Calibri" w:cs="Calibri"/>
          <w:sz w:val="22"/>
        </w:rPr>
        <w:t>The</w:t>
      </w:r>
      <w:r w:rsidRPr="41AD82F5">
        <w:rPr>
          <w:rFonts w:ascii="Calibri" w:hAnsi="Calibri" w:cs="Calibri"/>
          <w:sz w:val="22"/>
        </w:rPr>
        <w:t xml:space="preserve"> violator sh</w:t>
      </w:r>
      <w:r w:rsidR="008E6BB4">
        <w:rPr>
          <w:rFonts w:ascii="Calibri" w:hAnsi="Calibri" w:cs="Calibri"/>
          <w:sz w:val="22"/>
        </w:rPr>
        <w:t>all</w:t>
      </w:r>
      <w:r w:rsidRPr="41AD82F5">
        <w:rPr>
          <w:rFonts w:ascii="Calibri" w:hAnsi="Calibri" w:cs="Calibri"/>
          <w:sz w:val="22"/>
        </w:rPr>
        <w:t xml:space="preserve"> be ordered to reimburse the Town for the actual cost of cleanup in addition to the civil penalty.  </w:t>
      </w:r>
    </w:p>
    <w:p w14:paraId="3F559775" w14:textId="6AFA7CE5" w:rsidR="003C41C6" w:rsidRDefault="003C41C6" w:rsidP="00DA4A9E">
      <w:pPr>
        <w:pStyle w:val="ListParagraph"/>
        <w:numPr>
          <w:ilvl w:val="0"/>
          <w:numId w:val="5"/>
        </w:numPr>
        <w:jc w:val="left"/>
        <w:rPr>
          <w:rFonts w:ascii="Calibri" w:hAnsi="Calibri" w:cs="Calibri"/>
          <w:sz w:val="22"/>
        </w:rPr>
      </w:pPr>
      <w:r w:rsidRPr="41AD82F5">
        <w:rPr>
          <w:rFonts w:ascii="Calibri" w:hAnsi="Calibri" w:cs="Calibri"/>
          <w:sz w:val="22"/>
        </w:rPr>
        <w:t xml:space="preserve"> </w:t>
      </w:r>
      <w:r w:rsidRPr="41AD82F5">
        <w:rPr>
          <w:rFonts w:ascii="Calibri" w:hAnsi="Calibri" w:cs="Calibri"/>
          <w:sz w:val="22"/>
          <w:u w:val="single"/>
        </w:rPr>
        <w:t>Third and subsequent offense</w:t>
      </w:r>
      <w:r w:rsidRPr="41AD82F5">
        <w:rPr>
          <w:rFonts w:ascii="Calibri" w:hAnsi="Calibri" w:cs="Calibri"/>
          <w:sz w:val="22"/>
        </w:rPr>
        <w:t xml:space="preserve">.  If the Town Manager or the Town Manager’s designee finds that a third and/or subsequent violation </w:t>
      </w:r>
      <w:r w:rsidR="00DA4A9E" w:rsidRPr="41AD82F5">
        <w:rPr>
          <w:rFonts w:ascii="Calibri" w:hAnsi="Calibri" w:cs="Calibri"/>
          <w:sz w:val="22"/>
        </w:rPr>
        <w:t xml:space="preserve">was </w:t>
      </w:r>
      <w:r w:rsidR="00DA4A9E">
        <w:rPr>
          <w:rFonts w:ascii="Calibri" w:hAnsi="Calibri" w:cs="Calibri"/>
          <w:sz w:val="22"/>
        </w:rPr>
        <w:t>negligent</w:t>
      </w:r>
      <w:r w:rsidRPr="41AD82F5">
        <w:rPr>
          <w:rFonts w:ascii="Calibri" w:hAnsi="Calibri" w:cs="Calibri"/>
          <w:sz w:val="22"/>
        </w:rPr>
        <w:t>, a $</w:t>
      </w:r>
      <w:r w:rsidR="008E6BB4">
        <w:rPr>
          <w:rFonts w:ascii="Calibri" w:hAnsi="Calibri" w:cs="Calibri"/>
          <w:sz w:val="22"/>
        </w:rPr>
        <w:t>4</w:t>
      </w:r>
      <w:r w:rsidRPr="41AD82F5">
        <w:rPr>
          <w:rFonts w:ascii="Calibri" w:hAnsi="Calibri" w:cs="Calibri"/>
          <w:sz w:val="22"/>
        </w:rPr>
        <w:t xml:space="preserve">00 civil penalty </w:t>
      </w:r>
      <w:r w:rsidR="00844808" w:rsidRPr="41AD82F5">
        <w:rPr>
          <w:rFonts w:ascii="Calibri" w:hAnsi="Calibri" w:cs="Calibri"/>
          <w:sz w:val="22"/>
        </w:rPr>
        <w:t>shall be</w:t>
      </w:r>
      <w:r w:rsidRPr="41AD82F5">
        <w:rPr>
          <w:rFonts w:ascii="Calibri" w:hAnsi="Calibri" w:cs="Calibri"/>
          <w:sz w:val="22"/>
        </w:rPr>
        <w:t xml:space="preserve"> issued.  </w:t>
      </w:r>
      <w:r w:rsidR="008E6BB4">
        <w:rPr>
          <w:rFonts w:ascii="Calibri" w:hAnsi="Calibri" w:cs="Calibri"/>
          <w:sz w:val="22"/>
        </w:rPr>
        <w:t>The</w:t>
      </w:r>
      <w:r w:rsidRPr="41AD82F5">
        <w:rPr>
          <w:rFonts w:ascii="Calibri" w:hAnsi="Calibri" w:cs="Calibri"/>
          <w:sz w:val="22"/>
        </w:rPr>
        <w:t xml:space="preserve"> violator should be ordered to reimburse the Town for the actual cost of cleanup in addition to the civil penalty.  In addition, third and/or subsequent violations are grounds for the suspension of trash pickup, </w:t>
      </w:r>
      <w:r w:rsidR="00CB0292">
        <w:rPr>
          <w:rFonts w:ascii="Calibri" w:hAnsi="Calibri" w:cs="Calibri"/>
          <w:sz w:val="22"/>
        </w:rPr>
        <w:t>i</w:t>
      </w:r>
      <w:r w:rsidR="00844808" w:rsidRPr="41AD82F5">
        <w:rPr>
          <w:rFonts w:ascii="Calibri" w:hAnsi="Calibri" w:cs="Calibri"/>
          <w:sz w:val="22"/>
        </w:rPr>
        <w:t>n</w:t>
      </w:r>
      <w:r w:rsidRPr="41AD82F5">
        <w:rPr>
          <w:rFonts w:ascii="Calibri" w:hAnsi="Calibri" w:cs="Calibri"/>
          <w:sz w:val="22"/>
        </w:rPr>
        <w:t xml:space="preserve"> the discretion of the Town Manager or the Town Manager’s designee.      </w:t>
      </w:r>
    </w:p>
    <w:p w14:paraId="300A27B0" w14:textId="01751F52" w:rsidR="00C648AA" w:rsidRDefault="00E7665C" w:rsidP="00DA4A9E">
      <w:pPr>
        <w:pStyle w:val="ListParagraph"/>
        <w:numPr>
          <w:ilvl w:val="0"/>
          <w:numId w:val="5"/>
        </w:numPr>
        <w:jc w:val="left"/>
        <w:rPr>
          <w:rFonts w:ascii="Calibri" w:hAnsi="Calibri" w:cs="Calibri"/>
          <w:sz w:val="22"/>
        </w:rPr>
      </w:pPr>
      <w:r w:rsidRPr="00E7665C">
        <w:rPr>
          <w:rFonts w:ascii="Calibri" w:eastAsia="Times New Roman" w:hAnsi="Calibri" w:cs="Calibri"/>
          <w:kern w:val="0"/>
          <w:sz w:val="22"/>
          <w:u w:val="single"/>
          <w14:ligatures w14:val="none"/>
        </w:rPr>
        <w:t>C</w:t>
      </w:r>
      <w:r w:rsidRPr="00E7665C">
        <w:rPr>
          <w:rFonts w:ascii="Calibri" w:eastAsia="Times New Roman" w:hAnsi="Calibri" w:cs="Calibri"/>
          <w:kern w:val="0"/>
          <w:sz w:val="22"/>
          <w:u w:val="single"/>
          <w14:ligatures w14:val="none"/>
        </w:rPr>
        <w:t>onvenience Center</w:t>
      </w:r>
      <w:r w:rsidRPr="00E7665C">
        <w:rPr>
          <w:rFonts w:ascii="Calibri" w:eastAsia="Times New Roman" w:hAnsi="Calibri" w:cs="Calibri"/>
          <w:kern w:val="0"/>
          <w:sz w:val="22"/>
          <w14:ligatures w14:val="none"/>
        </w:rPr>
        <w:t>.</w:t>
      </w:r>
      <w:r>
        <w:rPr>
          <w:rFonts w:ascii="Calibri" w:eastAsia="Times New Roman" w:hAnsi="Calibri" w:cs="Calibri"/>
          <w:kern w:val="0"/>
          <w:sz w:val="22"/>
          <w14:ligatures w14:val="none"/>
        </w:rPr>
        <w:t xml:space="preserve"> </w:t>
      </w:r>
      <w:r>
        <w:rPr>
          <w:rFonts w:ascii="Calibri" w:eastAsia="Times New Roman" w:hAnsi="Calibri" w:cs="Calibri"/>
          <w:kern w:val="0"/>
          <w:sz w:val="22"/>
          <w14:ligatures w14:val="none"/>
        </w:rPr>
        <w:tab/>
      </w:r>
      <w:r w:rsidR="00DA4A9E" w:rsidRPr="00DA4A9E">
        <w:rPr>
          <w:rFonts w:ascii="Calibri" w:eastAsia="Times New Roman" w:hAnsi="Calibri" w:cs="Calibri"/>
          <w:kern w:val="0"/>
          <w:sz w:val="22"/>
          <w14:ligatures w14:val="none"/>
        </w:rPr>
        <w:t xml:space="preserve">If the Town Manager or the Town Manager’s designee </w:t>
      </w:r>
      <w:r w:rsidRPr="00E7665C">
        <w:rPr>
          <w:rFonts w:ascii="Calibri" w:eastAsia="Times New Roman" w:hAnsi="Calibri" w:cs="Calibri"/>
          <w:kern w:val="0"/>
          <w:sz w:val="22"/>
          <w14:ligatures w14:val="none"/>
        </w:rPr>
        <w:t>finds that the convenience center has been used in a manner which violates any provision of Section 11 of this ordinance</w:t>
      </w:r>
      <w:r w:rsidR="00DA4A9E" w:rsidRPr="00DA4A9E">
        <w:rPr>
          <w:rFonts w:ascii="Calibri" w:eastAsia="Times New Roman" w:hAnsi="Calibri" w:cs="Calibri"/>
          <w:kern w:val="0"/>
          <w:sz w:val="22"/>
          <w14:ligatures w14:val="none"/>
        </w:rPr>
        <w:t>,</w:t>
      </w:r>
      <w:r w:rsidR="00364599">
        <w:rPr>
          <w:rFonts w:ascii="Calibri" w:eastAsia="Times New Roman" w:hAnsi="Calibri" w:cs="Calibri"/>
          <w:kern w:val="0"/>
          <w:sz w:val="22"/>
          <w14:ligatures w14:val="none"/>
        </w:rPr>
        <w:t xml:space="preserve"> </w:t>
      </w:r>
      <w:r w:rsidR="00DA4A9E" w:rsidRPr="00DA4A9E">
        <w:rPr>
          <w:rFonts w:ascii="Calibri" w:eastAsia="Times New Roman" w:hAnsi="Calibri" w:cs="Calibri"/>
          <w:kern w:val="0"/>
          <w:sz w:val="22"/>
          <w14:ligatures w14:val="none"/>
        </w:rPr>
        <w:t xml:space="preserve">a civil penalty of $500 shall be issued. In addition, the </w:t>
      </w:r>
      <w:r w:rsidR="00DA4A9E" w:rsidRPr="00DA4A9E">
        <w:rPr>
          <w:rFonts w:ascii="Calibri" w:eastAsia="Times New Roman" w:hAnsi="Calibri" w:cs="Calibri"/>
          <w:kern w:val="0"/>
          <w:sz w:val="22"/>
          <w14:ligatures w14:val="none"/>
        </w:rPr>
        <w:lastRenderedPageBreak/>
        <w:t xml:space="preserve">violator may be ordered to reimburse the Town for the actual cost of cleanup </w:t>
      </w:r>
      <w:r>
        <w:rPr>
          <w:rFonts w:ascii="Calibri" w:eastAsia="Times New Roman" w:hAnsi="Calibri" w:cs="Calibri"/>
          <w:kern w:val="0"/>
          <w:sz w:val="22"/>
          <w14:ligatures w14:val="none"/>
        </w:rPr>
        <w:t>the violation</w:t>
      </w:r>
      <w:r w:rsidR="00DA4A9E" w:rsidRPr="00DA4A9E">
        <w:rPr>
          <w:rFonts w:ascii="Calibri" w:eastAsia="Times New Roman" w:hAnsi="Calibri" w:cs="Calibri"/>
          <w:kern w:val="0"/>
          <w:sz w:val="22"/>
          <w14:ligatures w14:val="none"/>
        </w:rPr>
        <w:t xml:space="preserve"> results in additional expense to the Town. </w:t>
      </w:r>
      <w:r w:rsidR="00216534" w:rsidRPr="00DA4A9E">
        <w:rPr>
          <w:rFonts w:ascii="Calibri" w:hAnsi="Calibri" w:cs="Calibri"/>
          <w:sz w:val="22"/>
        </w:rPr>
        <w:tab/>
      </w:r>
    </w:p>
    <w:p w14:paraId="6F8AD110" w14:textId="77777777" w:rsidR="00364599" w:rsidRPr="00DA4A9E" w:rsidRDefault="00364599" w:rsidP="00364599">
      <w:pPr>
        <w:pStyle w:val="ListParagraph"/>
        <w:ind w:left="630"/>
        <w:jc w:val="left"/>
        <w:rPr>
          <w:rFonts w:ascii="Calibri" w:hAnsi="Calibri" w:cs="Calibri"/>
          <w:sz w:val="22"/>
        </w:rPr>
      </w:pPr>
    </w:p>
    <w:p w14:paraId="0784F082" w14:textId="3B833CE9" w:rsidR="00C50353" w:rsidRDefault="00C648AA" w:rsidP="00DA4A9E">
      <w:pPr>
        <w:jc w:val="left"/>
        <w:rPr>
          <w:rFonts w:ascii="Calibri" w:hAnsi="Calibri" w:cs="Calibri"/>
          <w:sz w:val="22"/>
        </w:rPr>
      </w:pPr>
      <w:r w:rsidRPr="65002BCB">
        <w:rPr>
          <w:rFonts w:ascii="Calibri" w:hAnsi="Calibri" w:cs="Calibri"/>
          <w:sz w:val="22"/>
        </w:rPr>
        <w:t>Section 1</w:t>
      </w:r>
      <w:r w:rsidR="00324FE4">
        <w:rPr>
          <w:rFonts w:ascii="Calibri" w:hAnsi="Calibri" w:cs="Calibri"/>
          <w:sz w:val="22"/>
        </w:rPr>
        <w:t>3</w:t>
      </w:r>
      <w:r w:rsidRPr="65002BCB">
        <w:rPr>
          <w:rFonts w:ascii="Calibri" w:hAnsi="Calibri" w:cs="Calibri"/>
          <w:sz w:val="22"/>
        </w:rPr>
        <w:t>.</w:t>
      </w:r>
      <w:r>
        <w:tab/>
      </w:r>
      <w:r w:rsidR="006A01CB" w:rsidRPr="65002BCB">
        <w:rPr>
          <w:rFonts w:ascii="Calibri" w:hAnsi="Calibri" w:cs="Calibri"/>
          <w:sz w:val="22"/>
          <w:u w:val="single"/>
        </w:rPr>
        <w:t>Effective Date</w:t>
      </w:r>
      <w:r w:rsidR="006A01CB" w:rsidRPr="65002BCB">
        <w:rPr>
          <w:rFonts w:ascii="Calibri" w:hAnsi="Calibri" w:cs="Calibri"/>
          <w:sz w:val="22"/>
        </w:rPr>
        <w:t>.</w:t>
      </w:r>
      <w:r w:rsidR="00216534" w:rsidRPr="65002BCB">
        <w:rPr>
          <w:rFonts w:ascii="Calibri" w:hAnsi="Calibri" w:cs="Calibri"/>
          <w:sz w:val="22"/>
        </w:rPr>
        <w:t xml:space="preserve"> </w:t>
      </w:r>
      <w:r>
        <w:tab/>
      </w:r>
      <w:r w:rsidR="006A01CB" w:rsidRPr="65002BCB">
        <w:rPr>
          <w:rFonts w:ascii="Calibri" w:hAnsi="Calibri" w:cs="Calibri"/>
          <w:sz w:val="22"/>
        </w:rPr>
        <w:t>This Ordinance shall become</w:t>
      </w:r>
      <w:r w:rsidR="001779B4">
        <w:rPr>
          <w:rFonts w:ascii="Calibri" w:hAnsi="Calibri" w:cs="Calibri"/>
          <w:sz w:val="22"/>
        </w:rPr>
        <w:t xml:space="preserve"> effective</w:t>
      </w:r>
      <w:r w:rsidR="006A01CB" w:rsidRPr="65002BCB">
        <w:rPr>
          <w:rFonts w:ascii="Calibri" w:hAnsi="Calibri" w:cs="Calibri"/>
          <w:sz w:val="22"/>
        </w:rPr>
        <w:t xml:space="preserve"> </w:t>
      </w:r>
      <w:r w:rsidR="003C41C6" w:rsidRPr="003C398A">
        <w:rPr>
          <w:rFonts w:ascii="Calibri" w:hAnsi="Calibri" w:cs="Calibri"/>
          <w:sz w:val="22"/>
        </w:rPr>
        <w:t>upon adoption</w:t>
      </w:r>
      <w:r w:rsidR="00126101" w:rsidRPr="003C398A">
        <w:rPr>
          <w:rFonts w:ascii="Calibri" w:hAnsi="Calibri" w:cs="Calibri"/>
          <w:sz w:val="22"/>
        </w:rPr>
        <w:t>.</w:t>
      </w:r>
      <w:r w:rsidR="00126101">
        <w:rPr>
          <w:rFonts w:ascii="Calibri" w:hAnsi="Calibri" w:cs="Calibri"/>
          <w:sz w:val="22"/>
        </w:rPr>
        <w:t xml:space="preserve"> </w:t>
      </w:r>
      <w:r w:rsidR="00126101" w:rsidRPr="00126101">
        <w:rPr>
          <w:rFonts w:ascii="Calibri" w:hAnsi="Calibri" w:cs="Calibri"/>
          <w:sz w:val="22"/>
        </w:rPr>
        <w:t>Residents will have six months from the date of adoption to purchase or modify a BRC in order to comply with this requirement.</w:t>
      </w:r>
    </w:p>
    <w:p w14:paraId="529F5F97" w14:textId="77777777" w:rsidR="00DA4A9E" w:rsidRPr="00DD1313" w:rsidRDefault="00DA4A9E" w:rsidP="00DA4A9E">
      <w:pPr>
        <w:jc w:val="left"/>
        <w:rPr>
          <w:rFonts w:ascii="Calibri" w:hAnsi="Calibri" w:cs="Calibri"/>
          <w:sz w:val="22"/>
        </w:rPr>
      </w:pPr>
    </w:p>
    <w:p w14:paraId="1D66CAEA" w14:textId="43A3AC57" w:rsidR="00C50353" w:rsidRDefault="00C50353" w:rsidP="00DA4A9E">
      <w:pPr>
        <w:jc w:val="left"/>
        <w:rPr>
          <w:rFonts w:ascii="Calibri" w:hAnsi="Calibri" w:cs="Calibri"/>
          <w:sz w:val="22"/>
        </w:rPr>
      </w:pPr>
      <w:r w:rsidRPr="00DD1313">
        <w:rPr>
          <w:rFonts w:ascii="Calibri" w:hAnsi="Calibri" w:cs="Calibri"/>
          <w:sz w:val="22"/>
        </w:rPr>
        <w:t xml:space="preserve">Definitions (from/to be added to </w:t>
      </w:r>
      <w:r w:rsidR="005F61D7">
        <w:rPr>
          <w:rFonts w:ascii="Calibri" w:hAnsi="Calibri" w:cs="Calibri"/>
          <w:sz w:val="22"/>
        </w:rPr>
        <w:t xml:space="preserve">Chapter A - </w:t>
      </w:r>
      <w:r w:rsidRPr="00DD1313">
        <w:rPr>
          <w:rFonts w:ascii="Calibri" w:hAnsi="Calibri" w:cs="Calibri"/>
          <w:sz w:val="22"/>
        </w:rPr>
        <w:t>ARTICLE I</w:t>
      </w:r>
      <w:r w:rsidR="00844808" w:rsidRPr="00DD1313">
        <w:rPr>
          <w:rFonts w:ascii="Calibri" w:hAnsi="Calibri" w:cs="Calibri"/>
          <w:sz w:val="22"/>
        </w:rPr>
        <w:t>: DEFINITIONS</w:t>
      </w:r>
      <w:r w:rsidRPr="00DD1313">
        <w:rPr>
          <w:rFonts w:ascii="Calibri" w:hAnsi="Calibri" w:cs="Calibri"/>
          <w:sz w:val="22"/>
        </w:rPr>
        <w:t xml:space="preserve"> OF WORDS AND PHRASES):</w:t>
      </w:r>
    </w:p>
    <w:p w14:paraId="69CEC21E" w14:textId="77777777" w:rsidR="00AD4C21" w:rsidRPr="00DD1313" w:rsidRDefault="00AD4C21" w:rsidP="00DA4A9E">
      <w:pPr>
        <w:jc w:val="left"/>
        <w:rPr>
          <w:rFonts w:ascii="Calibri" w:hAnsi="Calibri" w:cs="Calibri"/>
          <w:sz w:val="22"/>
        </w:rPr>
      </w:pPr>
    </w:p>
    <w:p w14:paraId="41BFE0F1" w14:textId="17B84E07" w:rsidR="00C50353" w:rsidRPr="00DD1313" w:rsidRDefault="00C50353" w:rsidP="00DA4A9E">
      <w:pPr>
        <w:jc w:val="left"/>
        <w:rPr>
          <w:rFonts w:ascii="Calibri" w:eastAsia="Calibri" w:hAnsi="Calibri" w:cs="Calibri"/>
          <w:sz w:val="22"/>
        </w:rPr>
      </w:pPr>
      <w:r w:rsidRPr="41AD82F5">
        <w:rPr>
          <w:rFonts w:ascii="Calibri" w:hAnsi="Calibri" w:cs="Calibri"/>
          <w:sz w:val="22"/>
        </w:rPr>
        <w:t>Solid Waste (garbage)</w:t>
      </w:r>
      <w:r w:rsidR="00844808" w:rsidRPr="41AD82F5">
        <w:rPr>
          <w:rFonts w:ascii="Calibri" w:hAnsi="Calibri" w:cs="Calibri"/>
          <w:sz w:val="22"/>
        </w:rPr>
        <w:t xml:space="preserve">: </w:t>
      </w:r>
      <w:r w:rsidR="00844808" w:rsidRPr="41AD82F5">
        <w:rPr>
          <w:rFonts w:ascii="Calibri" w:eastAsia="Calibri" w:hAnsi="Calibri" w:cs="Calibri"/>
          <w:sz w:val="22"/>
        </w:rPr>
        <w:t>Waste</w:t>
      </w:r>
      <w:r w:rsidR="318A9120" w:rsidRPr="41AD82F5">
        <w:rPr>
          <w:rFonts w:ascii="Calibri" w:eastAsia="Calibri" w:hAnsi="Calibri" w:cs="Calibri"/>
          <w:sz w:val="22"/>
        </w:rPr>
        <w:t xml:space="preserve"> from residences commonly called </w:t>
      </w:r>
      <w:r w:rsidR="3F774152" w:rsidRPr="41AD82F5">
        <w:rPr>
          <w:rFonts w:ascii="Calibri" w:eastAsia="Calibri" w:hAnsi="Calibri" w:cs="Calibri"/>
          <w:sz w:val="22"/>
        </w:rPr>
        <w:t xml:space="preserve">residential </w:t>
      </w:r>
      <w:r w:rsidR="318A9120" w:rsidRPr="41AD82F5">
        <w:rPr>
          <w:rFonts w:ascii="Calibri" w:eastAsia="Calibri" w:hAnsi="Calibri" w:cs="Calibri"/>
          <w:sz w:val="22"/>
        </w:rPr>
        <w:t xml:space="preserve">trash and/or garbage, </w:t>
      </w:r>
      <w:r w:rsidR="65C11B63" w:rsidRPr="41AD82F5">
        <w:rPr>
          <w:rFonts w:ascii="Calibri" w:eastAsia="Calibri" w:hAnsi="Calibri" w:cs="Calibri"/>
          <w:sz w:val="22"/>
        </w:rPr>
        <w:t>including</w:t>
      </w:r>
      <w:r w:rsidR="318A9120" w:rsidRPr="41AD82F5">
        <w:rPr>
          <w:rFonts w:ascii="Calibri" w:eastAsia="Calibri" w:hAnsi="Calibri" w:cs="Calibri"/>
          <w:sz w:val="22"/>
        </w:rPr>
        <w:t xml:space="preserve"> without limitation </w:t>
      </w:r>
      <w:r w:rsidR="62E259E4" w:rsidRPr="41AD82F5">
        <w:rPr>
          <w:rFonts w:ascii="Calibri" w:eastAsia="Calibri" w:hAnsi="Calibri" w:cs="Calibri"/>
          <w:sz w:val="22"/>
        </w:rPr>
        <w:t>discarded animal and vegetable matter, small cans, glassware, crockery, paper and plastic products</w:t>
      </w:r>
      <w:r w:rsidR="4CE7040C" w:rsidRPr="41AD82F5">
        <w:rPr>
          <w:rFonts w:ascii="Calibri" w:eastAsia="Calibri" w:hAnsi="Calibri" w:cs="Calibri"/>
          <w:sz w:val="22"/>
        </w:rPr>
        <w:t>, and other small containers in which animal or vegetable matter has been stored.  The term “Solid Waste</w:t>
      </w:r>
      <w:r w:rsidR="006C547B">
        <w:rPr>
          <w:rFonts w:ascii="Calibri" w:eastAsia="Calibri" w:hAnsi="Calibri" w:cs="Calibri"/>
          <w:sz w:val="22"/>
        </w:rPr>
        <w:t>”</w:t>
      </w:r>
      <w:r w:rsidR="4CE7040C" w:rsidRPr="41AD82F5">
        <w:rPr>
          <w:rFonts w:ascii="Calibri" w:eastAsia="Calibri" w:hAnsi="Calibri" w:cs="Calibri"/>
          <w:sz w:val="22"/>
        </w:rPr>
        <w:t xml:space="preserve"> does n</w:t>
      </w:r>
      <w:r w:rsidR="226257A3" w:rsidRPr="41AD82F5">
        <w:rPr>
          <w:rFonts w:ascii="Calibri" w:eastAsia="Calibri" w:hAnsi="Calibri" w:cs="Calibri"/>
          <w:sz w:val="22"/>
          <w:u w:val="single"/>
        </w:rPr>
        <w:t>o</w:t>
      </w:r>
      <w:r w:rsidR="4CE7040C" w:rsidRPr="00844808">
        <w:rPr>
          <w:rFonts w:ascii="Calibri" w:eastAsia="Calibri" w:hAnsi="Calibri" w:cs="Calibri"/>
          <w:sz w:val="22"/>
          <w:u w:val="single"/>
        </w:rPr>
        <w:t>t include, and the To</w:t>
      </w:r>
      <w:r w:rsidR="562329F6" w:rsidRPr="00844808">
        <w:rPr>
          <w:rFonts w:ascii="Calibri" w:eastAsia="Calibri" w:hAnsi="Calibri" w:cs="Calibri"/>
          <w:sz w:val="22"/>
          <w:u w:val="single"/>
        </w:rPr>
        <w:t xml:space="preserve">wn does not collect or dispose of, business, industrial </w:t>
      </w:r>
      <w:r w:rsidR="2DE2D48F" w:rsidRPr="00844808">
        <w:rPr>
          <w:rFonts w:ascii="Calibri" w:eastAsia="Calibri" w:hAnsi="Calibri" w:cs="Calibri"/>
          <w:sz w:val="22"/>
          <w:u w:val="single"/>
        </w:rPr>
        <w:t>and</w:t>
      </w:r>
      <w:r w:rsidR="562329F6" w:rsidRPr="00844808">
        <w:rPr>
          <w:rFonts w:ascii="Calibri" w:eastAsia="Calibri" w:hAnsi="Calibri" w:cs="Calibri"/>
          <w:sz w:val="22"/>
          <w:u w:val="single"/>
        </w:rPr>
        <w:t xml:space="preserve"> other ty</w:t>
      </w:r>
      <w:r w:rsidR="792660E8" w:rsidRPr="00844808">
        <w:rPr>
          <w:rFonts w:ascii="Calibri" w:eastAsia="Calibri" w:hAnsi="Calibri" w:cs="Calibri"/>
          <w:sz w:val="22"/>
          <w:u w:val="single"/>
        </w:rPr>
        <w:t>pes of non-residential waste</w:t>
      </w:r>
      <w:r w:rsidR="49833D73" w:rsidRPr="41AD82F5">
        <w:rPr>
          <w:rFonts w:ascii="Calibri" w:eastAsia="Calibri" w:hAnsi="Calibri" w:cs="Calibri"/>
          <w:sz w:val="22"/>
          <w:u w:val="single"/>
        </w:rPr>
        <w:t>.</w:t>
      </w:r>
    </w:p>
    <w:p w14:paraId="626DD50A" w14:textId="3D130288" w:rsidR="00C50353" w:rsidRPr="00DD1313" w:rsidRDefault="00C50353" w:rsidP="00DA4A9E">
      <w:pPr>
        <w:jc w:val="left"/>
        <w:rPr>
          <w:rFonts w:ascii="Calibri" w:hAnsi="Calibri" w:cs="Calibri"/>
          <w:sz w:val="22"/>
        </w:rPr>
      </w:pPr>
    </w:p>
    <w:p w14:paraId="2D3F879A" w14:textId="3E72968D" w:rsidR="00C50353" w:rsidRDefault="00C50353" w:rsidP="00DA4A9E">
      <w:pPr>
        <w:jc w:val="left"/>
        <w:rPr>
          <w:rFonts w:ascii="Calibri" w:hAnsi="Calibri" w:cs="Calibri"/>
          <w:sz w:val="22"/>
        </w:rPr>
      </w:pPr>
      <w:r w:rsidRPr="41AD82F5">
        <w:rPr>
          <w:rFonts w:ascii="Calibri" w:hAnsi="Calibri" w:cs="Calibri"/>
          <w:sz w:val="22"/>
        </w:rPr>
        <w:t xml:space="preserve">Bear-Resistant Container (BRC): </w:t>
      </w:r>
      <w:r w:rsidR="00134A17">
        <w:rPr>
          <w:rFonts w:ascii="Calibri" w:hAnsi="Calibri" w:cs="Calibri"/>
          <w:sz w:val="22"/>
        </w:rPr>
        <w:t>a c</w:t>
      </w:r>
      <w:r w:rsidR="00CF0541" w:rsidRPr="002A46F1">
        <w:rPr>
          <w:rFonts w:ascii="Calibri" w:hAnsi="Calibri" w:cs="Calibri"/>
          <w:sz w:val="22"/>
        </w:rPr>
        <w:t xml:space="preserve">ontainer for solid waste designed and constructed by the manufacturer </w:t>
      </w:r>
      <w:r w:rsidR="005B1B29">
        <w:rPr>
          <w:rFonts w:ascii="Calibri" w:hAnsi="Calibri" w:cs="Calibri"/>
          <w:sz w:val="22"/>
        </w:rPr>
        <w:t xml:space="preserve">(i) </w:t>
      </w:r>
      <w:r w:rsidR="00CF0541" w:rsidRPr="002A46F1">
        <w:rPr>
          <w:rFonts w:ascii="Calibri" w:hAnsi="Calibri" w:cs="Calibri"/>
          <w:sz w:val="22"/>
        </w:rPr>
        <w:t>to be bear-resistant</w:t>
      </w:r>
      <w:r w:rsidR="005B1B29">
        <w:rPr>
          <w:rFonts w:ascii="Calibri" w:hAnsi="Calibri" w:cs="Calibri"/>
          <w:sz w:val="22"/>
        </w:rPr>
        <w:t>,</w:t>
      </w:r>
      <w:r w:rsidR="00CF0541" w:rsidRPr="002A46F1">
        <w:rPr>
          <w:rFonts w:ascii="Calibri" w:hAnsi="Calibri" w:cs="Calibri"/>
          <w:sz w:val="22"/>
        </w:rPr>
        <w:t xml:space="preserve"> or </w:t>
      </w:r>
      <w:r w:rsidR="00F35EB0">
        <w:rPr>
          <w:rFonts w:ascii="Calibri" w:hAnsi="Calibri" w:cs="Calibri"/>
          <w:sz w:val="22"/>
        </w:rPr>
        <w:t xml:space="preserve">(ii) </w:t>
      </w:r>
      <w:r w:rsidR="005B1B29">
        <w:rPr>
          <w:rFonts w:ascii="Calibri" w:hAnsi="Calibri" w:cs="Calibri"/>
          <w:sz w:val="22"/>
        </w:rPr>
        <w:t xml:space="preserve">to be </w:t>
      </w:r>
      <w:r w:rsidR="00CF0541" w:rsidRPr="002A46F1">
        <w:rPr>
          <w:rFonts w:ascii="Calibri" w:hAnsi="Calibri" w:cs="Calibri"/>
          <w:sz w:val="22"/>
        </w:rPr>
        <w:t xml:space="preserve">modified </w:t>
      </w:r>
      <w:r w:rsidR="005B1B29">
        <w:rPr>
          <w:rFonts w:ascii="Calibri" w:hAnsi="Calibri" w:cs="Calibri"/>
          <w:sz w:val="22"/>
        </w:rPr>
        <w:t>so that it is</w:t>
      </w:r>
      <w:r w:rsidR="00CF0541" w:rsidRPr="002A46F1">
        <w:rPr>
          <w:rFonts w:ascii="Calibri" w:hAnsi="Calibri" w:cs="Calibri"/>
          <w:sz w:val="22"/>
        </w:rPr>
        <w:t xml:space="preserve"> bear-resistant</w:t>
      </w:r>
      <w:r w:rsidR="00F17411">
        <w:rPr>
          <w:rFonts w:ascii="Calibri" w:hAnsi="Calibri" w:cs="Calibri"/>
          <w:sz w:val="22"/>
        </w:rPr>
        <w:t>, with the</w:t>
      </w:r>
      <w:r w:rsidR="005B1B29">
        <w:rPr>
          <w:rFonts w:ascii="Calibri" w:hAnsi="Calibri" w:cs="Calibri"/>
          <w:sz w:val="22"/>
        </w:rPr>
        <w:t xml:space="preserve"> </w:t>
      </w:r>
      <w:r w:rsidR="00C72873">
        <w:rPr>
          <w:rFonts w:ascii="Calibri" w:hAnsi="Calibri" w:cs="Calibri"/>
          <w:sz w:val="22"/>
        </w:rPr>
        <w:t xml:space="preserve">required </w:t>
      </w:r>
      <w:r w:rsidR="005B1B29">
        <w:rPr>
          <w:rFonts w:ascii="Calibri" w:hAnsi="Calibri" w:cs="Calibri"/>
          <w:sz w:val="22"/>
        </w:rPr>
        <w:t xml:space="preserve">modifications </w:t>
      </w:r>
      <w:r w:rsidR="00C72873">
        <w:rPr>
          <w:rFonts w:ascii="Calibri" w:hAnsi="Calibri" w:cs="Calibri"/>
          <w:sz w:val="22"/>
        </w:rPr>
        <w:t xml:space="preserve">for bear-resistance having been </w:t>
      </w:r>
      <w:r w:rsidR="005B1B29">
        <w:rPr>
          <w:rFonts w:ascii="Calibri" w:hAnsi="Calibri" w:cs="Calibri"/>
          <w:sz w:val="22"/>
        </w:rPr>
        <w:t>made</w:t>
      </w:r>
      <w:r w:rsidR="00CF0541" w:rsidRPr="002A46F1">
        <w:rPr>
          <w:rFonts w:ascii="Calibri" w:hAnsi="Calibri" w:cs="Calibri"/>
          <w:sz w:val="22"/>
        </w:rPr>
        <w:t xml:space="preserve">. Any </w:t>
      </w:r>
      <w:r w:rsidR="00CF0541">
        <w:rPr>
          <w:rFonts w:ascii="Calibri" w:hAnsi="Calibri" w:cs="Calibri"/>
          <w:sz w:val="22"/>
        </w:rPr>
        <w:t>BRC</w:t>
      </w:r>
      <w:r w:rsidR="00CF0541" w:rsidRPr="002A46F1">
        <w:rPr>
          <w:rFonts w:ascii="Calibri" w:hAnsi="Calibri" w:cs="Calibri"/>
          <w:sz w:val="22"/>
        </w:rPr>
        <w:t xml:space="preserve"> must have either (i) been certified as bear-resistant by the </w:t>
      </w:r>
      <w:r w:rsidR="00CF0541" w:rsidRPr="002A46F1">
        <w:rPr>
          <w:rFonts w:ascii="Calibri" w:eastAsiaTheme="minorEastAsia" w:hAnsi="Calibri"/>
          <w:sz w:val="22"/>
        </w:rPr>
        <w:t xml:space="preserve">Interagency Grizzly Bear Committee (IGBC) and/or the Wildlife Management Institute (WMI), or (ii) have been conditionally approved for use by the Town (with such modifications as the Town may require from time to time) as provided </w:t>
      </w:r>
      <w:r w:rsidR="00CF0541">
        <w:rPr>
          <w:rFonts w:ascii="Calibri" w:eastAsiaTheme="minorEastAsia" w:hAnsi="Calibri"/>
          <w:sz w:val="22"/>
        </w:rPr>
        <w:t xml:space="preserve">in subsection </w:t>
      </w:r>
      <w:r w:rsidR="00D00025">
        <w:rPr>
          <w:rFonts w:ascii="Calibri" w:eastAsiaTheme="minorEastAsia" w:hAnsi="Calibri"/>
          <w:sz w:val="22"/>
        </w:rPr>
        <w:t>1</w:t>
      </w:r>
      <w:r w:rsidR="00CF0541">
        <w:rPr>
          <w:rFonts w:ascii="Calibri" w:eastAsiaTheme="minorEastAsia" w:hAnsi="Calibri"/>
          <w:sz w:val="22"/>
        </w:rPr>
        <w:t xml:space="preserve">(c) </w:t>
      </w:r>
      <w:r w:rsidR="008049E0">
        <w:rPr>
          <w:rFonts w:ascii="Calibri" w:eastAsiaTheme="minorEastAsia" w:hAnsi="Calibri"/>
          <w:sz w:val="22"/>
        </w:rPr>
        <w:t>of Article II</w:t>
      </w:r>
      <w:r w:rsidR="00443C80">
        <w:rPr>
          <w:rFonts w:ascii="Calibri" w:eastAsiaTheme="minorEastAsia" w:hAnsi="Calibri"/>
          <w:sz w:val="22"/>
        </w:rPr>
        <w:t xml:space="preserve"> of Chapter G</w:t>
      </w:r>
      <w:r w:rsidR="00CF0541" w:rsidRPr="002A46F1">
        <w:rPr>
          <w:rFonts w:ascii="Calibri" w:eastAsiaTheme="minorEastAsia" w:hAnsi="Calibri"/>
          <w:sz w:val="22"/>
        </w:rPr>
        <w:t>.</w:t>
      </w:r>
      <w:r w:rsidR="00CF0541">
        <w:rPr>
          <w:rFonts w:ascii="Calibri" w:hAnsi="Calibri" w:cs="Calibri"/>
          <w:sz w:val="22"/>
        </w:rPr>
        <w:t xml:space="preserve"> BRCs</w:t>
      </w:r>
      <w:r w:rsidR="00CF0541" w:rsidRPr="002A46F1">
        <w:rPr>
          <w:rFonts w:ascii="Calibri" w:hAnsi="Calibri" w:cs="Calibri"/>
          <w:sz w:val="22"/>
        </w:rPr>
        <w:t xml:space="preserve"> are typically constructed of metal or plastic</w:t>
      </w:r>
      <w:r w:rsidR="001C245B">
        <w:rPr>
          <w:rFonts w:ascii="Calibri" w:hAnsi="Calibri" w:cs="Calibri"/>
          <w:sz w:val="22"/>
        </w:rPr>
        <w:t xml:space="preserve">. </w:t>
      </w:r>
    </w:p>
    <w:p w14:paraId="3F9FF398" w14:textId="029E3032" w:rsidR="00B30C9C" w:rsidRPr="00DD1313" w:rsidRDefault="00B30C9C" w:rsidP="00DA4A9E">
      <w:pPr>
        <w:jc w:val="left"/>
        <w:rPr>
          <w:rFonts w:ascii="Calibri" w:hAnsi="Calibri" w:cs="Calibri"/>
          <w:sz w:val="22"/>
        </w:rPr>
      </w:pPr>
      <w:r w:rsidRPr="65002BCB">
        <w:rPr>
          <w:rFonts w:ascii="Calibri" w:hAnsi="Calibri" w:cs="Calibri"/>
          <w:sz w:val="22"/>
        </w:rPr>
        <w:t>Bear-Resistant Container System</w:t>
      </w:r>
      <w:r w:rsidR="00243532">
        <w:rPr>
          <w:rFonts w:ascii="Calibri" w:hAnsi="Calibri" w:cs="Calibri"/>
          <w:sz w:val="22"/>
        </w:rPr>
        <w:t xml:space="preserve"> (BRC System): </w:t>
      </w:r>
      <w:r w:rsidRPr="002A46F1">
        <w:rPr>
          <w:rFonts w:ascii="Calibri" w:hAnsi="Calibri" w:cs="Calibri"/>
          <w:sz w:val="22"/>
        </w:rPr>
        <w:t xml:space="preserve">an enclosure for Solid Waste containers designed and constructed by the manufacturer to prevent bears from accessing the Solid Waste containers contained therein. Any </w:t>
      </w:r>
      <w:r>
        <w:rPr>
          <w:rFonts w:ascii="Calibri" w:hAnsi="Calibri" w:cs="Calibri"/>
          <w:sz w:val="22"/>
        </w:rPr>
        <w:t>BRC</w:t>
      </w:r>
      <w:r w:rsidRPr="002A46F1">
        <w:rPr>
          <w:rFonts w:ascii="Calibri" w:hAnsi="Calibri" w:cs="Calibri"/>
          <w:sz w:val="22"/>
        </w:rPr>
        <w:t xml:space="preserve"> System must have either (i) been certified as bear-resistant by the </w:t>
      </w:r>
      <w:r w:rsidRPr="002A46F1">
        <w:rPr>
          <w:rFonts w:ascii="Calibri" w:eastAsiaTheme="minorEastAsia" w:hAnsi="Calibri"/>
          <w:sz w:val="22"/>
        </w:rPr>
        <w:t xml:space="preserve">Interagency Grizzly Bear Committee (IGBC) and/or the Wildlife Management Institute (WMI), or (ii) have been conditionally approved for use by the Town (with such modifications as the Town may require from time to time) as provided </w:t>
      </w:r>
      <w:r>
        <w:rPr>
          <w:rFonts w:ascii="Calibri" w:eastAsiaTheme="minorEastAsia" w:hAnsi="Calibri"/>
          <w:sz w:val="22"/>
        </w:rPr>
        <w:t xml:space="preserve">in subsection </w:t>
      </w:r>
      <w:r w:rsidR="00243532">
        <w:rPr>
          <w:rFonts w:ascii="Calibri" w:eastAsiaTheme="minorEastAsia" w:hAnsi="Calibri"/>
          <w:sz w:val="22"/>
        </w:rPr>
        <w:t>1</w:t>
      </w:r>
      <w:r>
        <w:rPr>
          <w:rFonts w:ascii="Calibri" w:eastAsiaTheme="minorEastAsia" w:hAnsi="Calibri"/>
          <w:sz w:val="22"/>
        </w:rPr>
        <w:t xml:space="preserve">(c) </w:t>
      </w:r>
      <w:r w:rsidR="00243532">
        <w:rPr>
          <w:rFonts w:ascii="Calibri" w:eastAsiaTheme="minorEastAsia" w:hAnsi="Calibri"/>
          <w:sz w:val="22"/>
        </w:rPr>
        <w:t>of Article II</w:t>
      </w:r>
      <w:r w:rsidR="00443C80">
        <w:rPr>
          <w:rFonts w:ascii="Calibri" w:eastAsiaTheme="minorEastAsia" w:hAnsi="Calibri"/>
          <w:sz w:val="22"/>
        </w:rPr>
        <w:t xml:space="preserve"> of Chapter G</w:t>
      </w:r>
      <w:r w:rsidRPr="002A46F1">
        <w:rPr>
          <w:rFonts w:ascii="Calibri" w:eastAsiaTheme="minorEastAsia" w:hAnsi="Calibri"/>
          <w:sz w:val="22"/>
        </w:rPr>
        <w:t xml:space="preserve">. </w:t>
      </w:r>
      <w:r>
        <w:rPr>
          <w:rFonts w:ascii="Calibri" w:hAnsi="Calibri" w:cs="Calibri"/>
          <w:sz w:val="22"/>
        </w:rPr>
        <w:t>BRC</w:t>
      </w:r>
      <w:r w:rsidRPr="002A46F1">
        <w:rPr>
          <w:rFonts w:ascii="Calibri" w:hAnsi="Calibri" w:cs="Calibri"/>
          <w:sz w:val="22"/>
        </w:rPr>
        <w:t xml:space="preserve"> Systems are typically constructed of metal, wood or plastic</w:t>
      </w:r>
    </w:p>
    <w:p w14:paraId="00373280" w14:textId="77777777" w:rsidR="00C50353" w:rsidRPr="00DD1313" w:rsidRDefault="00C50353" w:rsidP="00DA4A9E">
      <w:pPr>
        <w:jc w:val="left"/>
        <w:rPr>
          <w:rFonts w:ascii="Calibri" w:hAnsi="Calibri" w:cs="Calibri"/>
          <w:sz w:val="22"/>
        </w:rPr>
      </w:pPr>
    </w:p>
    <w:p w14:paraId="1C273BE7" w14:textId="4E769043" w:rsidR="00B30C9C" w:rsidRPr="00DD1313" w:rsidRDefault="00C50353" w:rsidP="00DA4A9E">
      <w:pPr>
        <w:jc w:val="left"/>
        <w:rPr>
          <w:rFonts w:ascii="Calibri" w:hAnsi="Calibri" w:cs="Calibri"/>
          <w:sz w:val="22"/>
        </w:rPr>
      </w:pPr>
      <w:r w:rsidRPr="65002BCB">
        <w:rPr>
          <w:rFonts w:ascii="Calibri" w:hAnsi="Calibri" w:cs="Calibri"/>
          <w:sz w:val="22"/>
        </w:rPr>
        <w:t>Permanent Bear-Resistant Container</w:t>
      </w:r>
      <w:r w:rsidR="003D3F5C">
        <w:rPr>
          <w:rFonts w:ascii="Calibri" w:hAnsi="Calibri" w:cs="Calibri"/>
          <w:sz w:val="22"/>
        </w:rPr>
        <w:t xml:space="preserve"> (Permanent BRC)</w:t>
      </w:r>
      <w:r w:rsidR="00DA4A9E" w:rsidRPr="65002BCB">
        <w:rPr>
          <w:rFonts w:ascii="Calibri" w:hAnsi="Calibri" w:cs="Calibri"/>
          <w:sz w:val="22"/>
        </w:rPr>
        <w:t xml:space="preserve">: </w:t>
      </w:r>
      <w:r w:rsidR="00DA4A9E">
        <w:rPr>
          <w:rFonts w:ascii="Calibri" w:hAnsi="Calibri" w:cs="Calibri"/>
          <w:sz w:val="22"/>
        </w:rPr>
        <w:t>a</w:t>
      </w:r>
      <w:r w:rsidR="00DD7BD5">
        <w:rPr>
          <w:rFonts w:ascii="Calibri" w:hAnsi="Calibri" w:cs="Calibri"/>
          <w:sz w:val="22"/>
        </w:rPr>
        <w:t xml:space="preserve"> BRC that is</w:t>
      </w:r>
      <w:r w:rsidRPr="65002BCB">
        <w:rPr>
          <w:rFonts w:ascii="Calibri" w:hAnsi="Calibri" w:cs="Calibri"/>
          <w:sz w:val="22"/>
        </w:rPr>
        <w:t xml:space="preserve"> permanently affixed to the ground at the point of collection.</w:t>
      </w:r>
    </w:p>
    <w:p w14:paraId="077EA646" w14:textId="77777777" w:rsidR="00C50353" w:rsidRPr="00DD1313" w:rsidRDefault="00C50353" w:rsidP="00DA4A9E">
      <w:pPr>
        <w:jc w:val="left"/>
        <w:rPr>
          <w:rFonts w:ascii="Calibri" w:hAnsi="Calibri" w:cs="Calibri"/>
          <w:sz w:val="22"/>
        </w:rPr>
      </w:pPr>
    </w:p>
    <w:p w14:paraId="7EB3E789" w14:textId="60A7850D" w:rsidR="00210BFE" w:rsidRPr="00DD1313" w:rsidRDefault="00C50353" w:rsidP="00DA4A9E">
      <w:pPr>
        <w:jc w:val="left"/>
        <w:rPr>
          <w:rFonts w:ascii="Calibri" w:hAnsi="Calibri" w:cs="Calibri"/>
          <w:sz w:val="22"/>
        </w:rPr>
      </w:pPr>
      <w:r w:rsidRPr="65002BCB">
        <w:rPr>
          <w:rFonts w:ascii="Calibri" w:hAnsi="Calibri" w:cs="Calibri"/>
          <w:sz w:val="22"/>
        </w:rPr>
        <w:t>Permanent Bear-Resistant Container System</w:t>
      </w:r>
      <w:r w:rsidR="003D3F5C">
        <w:rPr>
          <w:rFonts w:ascii="Calibri" w:hAnsi="Calibri" w:cs="Calibri"/>
          <w:sz w:val="22"/>
        </w:rPr>
        <w:t xml:space="preserve"> (Permanent BRC System</w:t>
      </w:r>
      <w:r w:rsidR="00405475">
        <w:rPr>
          <w:rFonts w:ascii="Calibri" w:hAnsi="Calibri" w:cs="Calibri"/>
          <w:sz w:val="22"/>
        </w:rPr>
        <w:t>)</w:t>
      </w:r>
      <w:r w:rsidRPr="65002BCB">
        <w:rPr>
          <w:rFonts w:ascii="Calibri" w:hAnsi="Calibri" w:cs="Calibri"/>
          <w:sz w:val="22"/>
        </w:rPr>
        <w:t>:</w:t>
      </w:r>
      <w:r w:rsidR="00380858" w:rsidRPr="65002BCB">
        <w:rPr>
          <w:rFonts w:ascii="Calibri" w:hAnsi="Calibri" w:cs="Calibri"/>
          <w:sz w:val="22"/>
        </w:rPr>
        <w:t xml:space="preserve"> a </w:t>
      </w:r>
      <w:r w:rsidR="00405475">
        <w:rPr>
          <w:rFonts w:ascii="Calibri" w:hAnsi="Calibri" w:cs="Calibri"/>
          <w:sz w:val="22"/>
        </w:rPr>
        <w:t>BRC System</w:t>
      </w:r>
      <w:r w:rsidR="00405475" w:rsidRPr="65002BCB">
        <w:rPr>
          <w:rFonts w:ascii="Calibri" w:hAnsi="Calibri" w:cs="Calibri"/>
          <w:sz w:val="22"/>
        </w:rPr>
        <w:t xml:space="preserve"> </w:t>
      </w:r>
      <w:r w:rsidR="00FF7663">
        <w:rPr>
          <w:rFonts w:ascii="Calibri" w:hAnsi="Calibri" w:cs="Calibri"/>
          <w:sz w:val="22"/>
        </w:rPr>
        <w:t xml:space="preserve">permanently affixed to the ground </w:t>
      </w:r>
      <w:r w:rsidR="00380858" w:rsidRPr="65002BCB">
        <w:rPr>
          <w:rFonts w:ascii="Calibri" w:hAnsi="Calibri" w:cs="Calibri"/>
          <w:sz w:val="22"/>
        </w:rPr>
        <w:t xml:space="preserve">at the point of collection.  </w:t>
      </w:r>
    </w:p>
    <w:sectPr w:rsidR="00210BFE" w:rsidRPr="00DD1313" w:rsidSect="00F6600A">
      <w:headerReference w:type="default" r:id="rId15"/>
      <w:footerReference w:type="default" r:id="rId16"/>
      <w:footerReference w:type="first" r:id="rId17"/>
      <w:type w:val="continuous"/>
      <w:pgSz w:w="12240" w:h="15840"/>
      <w:pgMar w:top="1440" w:right="1800" w:bottom="1440" w:left="1800" w:header="720" w:footer="720" w:gutter="0"/>
      <w:pgNumType w:start="67"/>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om Widmer" w:date="2026-01-11T13:44:00Z" w:initials="TW">
    <w:p w14:paraId="1C3FC6D8" w14:textId="77777777" w:rsidR="00111C89" w:rsidRDefault="00111C89" w:rsidP="00111C89">
      <w:pPr>
        <w:pStyle w:val="CommentText"/>
        <w:jc w:val="left"/>
      </w:pPr>
      <w:r>
        <w:rPr>
          <w:rStyle w:val="CommentReference"/>
        </w:rPr>
        <w:annotationRef/>
      </w:r>
      <w:r>
        <w:t>We are saying that no trash containers except BRCs can be used even if they are stored in a secure location? And no white trash bags can be put at curbside on collection day?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3FC6D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980516" w16cex:dateUtc="2026-01-11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3FC6D8" w16cid:durableId="4E9805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4A72B" w14:textId="77777777" w:rsidR="004F59C3" w:rsidRDefault="004F59C3" w:rsidP="00216534">
      <w:pPr>
        <w:spacing w:line="240" w:lineRule="auto"/>
      </w:pPr>
      <w:r>
        <w:separator/>
      </w:r>
    </w:p>
  </w:endnote>
  <w:endnote w:type="continuationSeparator" w:id="0">
    <w:p w14:paraId="5A41ADCC" w14:textId="77777777" w:rsidR="004F59C3" w:rsidRDefault="004F59C3" w:rsidP="002165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904026"/>
      <w:docPartObj>
        <w:docPartGallery w:val="Page Numbers (Bottom of Page)"/>
        <w:docPartUnique/>
      </w:docPartObj>
    </w:sdtPr>
    <w:sdtEndPr>
      <w:rPr>
        <w:rFonts w:ascii="Calibri" w:hAnsi="Calibri" w:cs="Calibri"/>
        <w:noProof/>
      </w:rPr>
    </w:sdtEndPr>
    <w:sdtContent>
      <w:p w14:paraId="49A97BD1" w14:textId="791F1D51" w:rsidR="00130F3C" w:rsidRPr="00130F3C" w:rsidRDefault="00130F3C" w:rsidP="00130F3C">
        <w:pPr>
          <w:pStyle w:val="Footer"/>
          <w:jc w:val="right"/>
          <w:rPr>
            <w:rFonts w:ascii="Calibri" w:hAnsi="Calibri" w:cs="Calibri"/>
          </w:rPr>
        </w:pPr>
        <w:r w:rsidRPr="00130F3C">
          <w:rPr>
            <w:rFonts w:ascii="Calibri" w:hAnsi="Calibri" w:cs="Calibri"/>
          </w:rPr>
          <w:fldChar w:fldCharType="begin"/>
        </w:r>
        <w:r w:rsidRPr="00130F3C">
          <w:rPr>
            <w:rFonts w:ascii="Calibri" w:hAnsi="Calibri" w:cs="Calibri"/>
          </w:rPr>
          <w:instrText xml:space="preserve"> PAGE   \* MERGEFORMAT </w:instrText>
        </w:r>
        <w:r w:rsidRPr="00130F3C">
          <w:rPr>
            <w:rFonts w:ascii="Calibri" w:hAnsi="Calibri" w:cs="Calibri"/>
          </w:rPr>
          <w:fldChar w:fldCharType="separate"/>
        </w:r>
        <w:r w:rsidRPr="00130F3C">
          <w:rPr>
            <w:rFonts w:ascii="Calibri" w:hAnsi="Calibri" w:cs="Calibri"/>
            <w:noProof/>
          </w:rPr>
          <w:t>2</w:t>
        </w:r>
        <w:r w:rsidRPr="00130F3C">
          <w:rPr>
            <w:rFonts w:ascii="Calibri" w:hAnsi="Calibri" w:cs="Calibr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446927"/>
      <w:docPartObj>
        <w:docPartGallery w:val="Page Numbers (Bottom of Page)"/>
        <w:docPartUnique/>
      </w:docPartObj>
    </w:sdtPr>
    <w:sdtEndPr>
      <w:rPr>
        <w:noProof/>
      </w:rPr>
    </w:sdtEndPr>
    <w:sdtContent>
      <w:p w14:paraId="42D6BDA0" w14:textId="044212FF" w:rsidR="00216534" w:rsidRDefault="00216534" w:rsidP="00216534">
        <w:pPr>
          <w:pStyle w:val="Footer"/>
          <w:jc w:val="right"/>
        </w:pPr>
        <w:r w:rsidRPr="00130F3C">
          <w:rPr>
            <w:rFonts w:ascii="Calibri" w:hAnsi="Calibri" w:cs="Calibri"/>
          </w:rPr>
          <w:fldChar w:fldCharType="begin"/>
        </w:r>
        <w:r w:rsidRPr="00130F3C">
          <w:rPr>
            <w:rFonts w:ascii="Calibri" w:hAnsi="Calibri" w:cs="Calibri"/>
          </w:rPr>
          <w:instrText xml:space="preserve"> PAGE   \* MERGEFORMAT </w:instrText>
        </w:r>
        <w:r w:rsidRPr="00130F3C">
          <w:rPr>
            <w:rFonts w:ascii="Calibri" w:hAnsi="Calibri" w:cs="Calibri"/>
          </w:rPr>
          <w:fldChar w:fldCharType="separate"/>
        </w:r>
        <w:r w:rsidRPr="00130F3C">
          <w:rPr>
            <w:rFonts w:ascii="Calibri" w:hAnsi="Calibri" w:cs="Calibri"/>
            <w:noProof/>
          </w:rPr>
          <w:t>2</w:t>
        </w:r>
        <w:r w:rsidRPr="00130F3C">
          <w:rPr>
            <w:rFonts w:ascii="Calibri" w:hAnsi="Calibri" w:cs="Calibr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546F" w14:textId="77777777" w:rsidR="004F59C3" w:rsidRDefault="004F59C3" w:rsidP="00216534">
      <w:pPr>
        <w:spacing w:line="240" w:lineRule="auto"/>
      </w:pPr>
      <w:r>
        <w:separator/>
      </w:r>
    </w:p>
  </w:footnote>
  <w:footnote w:type="continuationSeparator" w:id="0">
    <w:p w14:paraId="52F77613" w14:textId="77777777" w:rsidR="004F59C3" w:rsidRDefault="004F59C3" w:rsidP="002165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7792" w14:textId="77777777" w:rsidR="00216534" w:rsidRPr="00216534" w:rsidRDefault="00216534" w:rsidP="00216534">
    <w:pPr>
      <w:pStyle w:val="Header"/>
      <w:jc w:val="right"/>
      <w:rPr>
        <w:b/>
        <w:bCs/>
      </w:rPr>
    </w:pPr>
    <w:r w:rsidRPr="00216534">
      <w:rPr>
        <w:b/>
        <w:bCs/>
      </w:rPr>
      <w:t>Montreat General Ordinances</w:t>
    </w:r>
  </w:p>
  <w:p w14:paraId="0420FBF4" w14:textId="77777777" w:rsidR="00216534" w:rsidRPr="00216534" w:rsidRDefault="00216534" w:rsidP="00216534">
    <w:pPr>
      <w:pStyle w:val="Header"/>
      <w:jc w:val="right"/>
      <w:rPr>
        <w:b/>
        <w:bCs/>
      </w:rPr>
    </w:pPr>
    <w:r w:rsidRPr="00216534">
      <w:rPr>
        <w:b/>
        <w:bCs/>
      </w:rPr>
      <w:t>Chapter G – Health Protection &amp; Disease Prevention</w:t>
    </w:r>
  </w:p>
  <w:p w14:paraId="3B23D5E2" w14:textId="006E5FF0" w:rsidR="00216534" w:rsidRDefault="00216534" w:rsidP="00216534">
    <w:pPr>
      <w:pStyle w:val="Header"/>
      <w:pBdr>
        <w:bottom w:val="single" w:sz="12" w:space="1" w:color="auto"/>
      </w:pBdr>
      <w:jc w:val="right"/>
      <w:rPr>
        <w:b/>
        <w:bCs/>
      </w:rPr>
    </w:pPr>
    <w:r w:rsidRPr="00216534">
      <w:rPr>
        <w:b/>
        <w:bCs/>
      </w:rPr>
      <w:t>Article II: Solid Waste Disposal and Refuse Collection</w:t>
    </w:r>
  </w:p>
  <w:p w14:paraId="5B48B6CA" w14:textId="77777777" w:rsidR="00216534" w:rsidRDefault="00216534" w:rsidP="00216534">
    <w:pPr>
      <w:pStyle w:val="Header"/>
      <w:pBdr>
        <w:bottom w:val="single" w:sz="12" w:space="1" w:color="auto"/>
      </w:pBdr>
      <w:jc w:val="right"/>
      <w:rPr>
        <w:b/>
        <w:bCs/>
      </w:rPr>
    </w:pPr>
  </w:p>
  <w:p w14:paraId="2F4EF10D" w14:textId="77777777" w:rsidR="00216534" w:rsidRDefault="00216534" w:rsidP="002165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8E9EDE32"/>
    <w:lvl w:ilvl="0">
      <w:start w:val="1"/>
      <w:numFmt w:val="lowerLetter"/>
      <w:lvlText w:val="%1."/>
      <w:lvlJc w:val="left"/>
      <w:pPr>
        <w:ind w:left="1580" w:hanging="720"/>
      </w:pPr>
      <w:rPr>
        <w:rFonts w:eastAsiaTheme="minorHAnsi" w:hint="default"/>
        <w:b w:val="0"/>
        <w:bCs w:val="0"/>
        <w:i w:val="0"/>
        <w:iCs w:val="0"/>
        <w:color w:val="EE0000"/>
        <w:spacing w:val="0"/>
        <w:w w:val="100"/>
        <w:sz w:val="24"/>
        <w:szCs w:val="24"/>
      </w:rPr>
    </w:lvl>
    <w:lvl w:ilvl="1">
      <w:start w:val="1"/>
      <w:numFmt w:val="lowerRoman"/>
      <w:lvlText w:val="%2."/>
      <w:lvlJc w:val="left"/>
      <w:pPr>
        <w:ind w:left="2300" w:hanging="360"/>
      </w:pPr>
      <w:rPr>
        <w:rFonts w:ascii="Calibri" w:hAnsi="Calibri" w:cs="Calibri"/>
        <w:b w:val="0"/>
        <w:bCs w:val="0"/>
        <w:i w:val="0"/>
        <w:iCs w:val="0"/>
        <w:spacing w:val="0"/>
        <w:w w:val="100"/>
        <w:sz w:val="24"/>
        <w:szCs w:val="24"/>
      </w:rPr>
    </w:lvl>
    <w:lvl w:ilvl="2">
      <w:numFmt w:val="bullet"/>
      <w:lvlText w:val="•"/>
      <w:lvlJc w:val="left"/>
      <w:pPr>
        <w:ind w:left="3115" w:hanging="360"/>
      </w:pPr>
    </w:lvl>
    <w:lvl w:ilvl="3">
      <w:numFmt w:val="bullet"/>
      <w:lvlText w:val="•"/>
      <w:lvlJc w:val="left"/>
      <w:pPr>
        <w:ind w:left="3931" w:hanging="360"/>
      </w:pPr>
    </w:lvl>
    <w:lvl w:ilvl="4">
      <w:numFmt w:val="bullet"/>
      <w:lvlText w:val="•"/>
      <w:lvlJc w:val="left"/>
      <w:pPr>
        <w:ind w:left="4746" w:hanging="360"/>
      </w:pPr>
    </w:lvl>
    <w:lvl w:ilvl="5">
      <w:numFmt w:val="bullet"/>
      <w:lvlText w:val="•"/>
      <w:lvlJc w:val="left"/>
      <w:pPr>
        <w:ind w:left="5562" w:hanging="360"/>
      </w:pPr>
    </w:lvl>
    <w:lvl w:ilvl="6">
      <w:numFmt w:val="bullet"/>
      <w:lvlText w:val="•"/>
      <w:lvlJc w:val="left"/>
      <w:pPr>
        <w:ind w:left="6377" w:hanging="360"/>
      </w:pPr>
    </w:lvl>
    <w:lvl w:ilvl="7">
      <w:numFmt w:val="bullet"/>
      <w:lvlText w:val="•"/>
      <w:lvlJc w:val="left"/>
      <w:pPr>
        <w:ind w:left="7193" w:hanging="360"/>
      </w:pPr>
    </w:lvl>
    <w:lvl w:ilvl="8">
      <w:numFmt w:val="bullet"/>
      <w:lvlText w:val="•"/>
      <w:lvlJc w:val="left"/>
      <w:pPr>
        <w:ind w:left="8008" w:hanging="360"/>
      </w:pPr>
    </w:lvl>
  </w:abstractNum>
  <w:abstractNum w:abstractNumId="1" w15:restartNumberingAfterBreak="0">
    <w:nsid w:val="08206CD0"/>
    <w:multiLevelType w:val="multilevel"/>
    <w:tmpl w:val="91DC2CA0"/>
    <w:lvl w:ilvl="0">
      <w:start w:val="4"/>
      <w:numFmt w:val="lowerLetter"/>
      <w:lvlText w:val="%1."/>
      <w:lvlJc w:val="left"/>
      <w:pPr>
        <w:ind w:left="1580" w:hanging="720"/>
      </w:pPr>
      <w:rPr>
        <w:rFonts w:eastAsiaTheme="minorHAnsi" w:hint="default"/>
        <w:b w:val="0"/>
        <w:bCs w:val="0"/>
        <w:i w:val="0"/>
        <w:iCs w:val="0"/>
        <w:color w:val="auto"/>
        <w:spacing w:val="0"/>
        <w:w w:val="100"/>
        <w:sz w:val="24"/>
        <w:szCs w:val="24"/>
      </w:rPr>
    </w:lvl>
    <w:lvl w:ilvl="1">
      <w:start w:val="1"/>
      <w:numFmt w:val="lowerRoman"/>
      <w:lvlText w:val="%2."/>
      <w:lvlJc w:val="left"/>
      <w:pPr>
        <w:ind w:left="2300" w:hanging="360"/>
      </w:pPr>
      <w:rPr>
        <w:rFonts w:ascii="Calibri" w:hAnsi="Calibri" w:cs="Calibri" w:hint="default"/>
        <w:b w:val="0"/>
        <w:bCs w:val="0"/>
        <w:i w:val="0"/>
        <w:iCs w:val="0"/>
        <w:spacing w:val="0"/>
        <w:w w:val="100"/>
        <w:sz w:val="24"/>
        <w:szCs w:val="24"/>
      </w:rPr>
    </w:lvl>
    <w:lvl w:ilvl="2">
      <w:numFmt w:val="bullet"/>
      <w:lvlText w:val="•"/>
      <w:lvlJc w:val="left"/>
      <w:pPr>
        <w:ind w:left="3115" w:hanging="360"/>
      </w:pPr>
      <w:rPr>
        <w:rFonts w:hint="default"/>
      </w:rPr>
    </w:lvl>
    <w:lvl w:ilvl="3">
      <w:numFmt w:val="bullet"/>
      <w:lvlText w:val="•"/>
      <w:lvlJc w:val="left"/>
      <w:pPr>
        <w:ind w:left="3931" w:hanging="360"/>
      </w:pPr>
      <w:rPr>
        <w:rFonts w:hint="default"/>
      </w:rPr>
    </w:lvl>
    <w:lvl w:ilvl="4">
      <w:numFmt w:val="bullet"/>
      <w:lvlText w:val="•"/>
      <w:lvlJc w:val="left"/>
      <w:pPr>
        <w:ind w:left="4746" w:hanging="360"/>
      </w:pPr>
      <w:rPr>
        <w:rFonts w:hint="default"/>
      </w:rPr>
    </w:lvl>
    <w:lvl w:ilvl="5">
      <w:numFmt w:val="bullet"/>
      <w:lvlText w:val="•"/>
      <w:lvlJc w:val="left"/>
      <w:pPr>
        <w:ind w:left="5562" w:hanging="360"/>
      </w:pPr>
      <w:rPr>
        <w:rFonts w:hint="default"/>
      </w:rPr>
    </w:lvl>
    <w:lvl w:ilvl="6">
      <w:numFmt w:val="bullet"/>
      <w:lvlText w:val="•"/>
      <w:lvlJc w:val="left"/>
      <w:pPr>
        <w:ind w:left="6377" w:hanging="360"/>
      </w:pPr>
      <w:rPr>
        <w:rFonts w:hint="default"/>
      </w:rPr>
    </w:lvl>
    <w:lvl w:ilvl="7">
      <w:numFmt w:val="bullet"/>
      <w:lvlText w:val="•"/>
      <w:lvlJc w:val="left"/>
      <w:pPr>
        <w:ind w:left="7193" w:hanging="360"/>
      </w:pPr>
      <w:rPr>
        <w:rFonts w:hint="default"/>
      </w:rPr>
    </w:lvl>
    <w:lvl w:ilvl="8">
      <w:numFmt w:val="bullet"/>
      <w:lvlText w:val="•"/>
      <w:lvlJc w:val="left"/>
      <w:pPr>
        <w:ind w:left="8008" w:hanging="360"/>
      </w:pPr>
      <w:rPr>
        <w:rFonts w:hint="default"/>
      </w:rPr>
    </w:lvl>
  </w:abstractNum>
  <w:abstractNum w:abstractNumId="2" w15:restartNumberingAfterBreak="0">
    <w:nsid w:val="11360951"/>
    <w:multiLevelType w:val="hybridMultilevel"/>
    <w:tmpl w:val="D7C2C8FC"/>
    <w:lvl w:ilvl="0" w:tplc="EEC22E86">
      <w:start w:val="1"/>
      <w:numFmt w:val="lowerLetter"/>
      <w:lvlText w:val="%1."/>
      <w:lvlJc w:val="left"/>
      <w:pPr>
        <w:ind w:left="720" w:hanging="360"/>
      </w:pPr>
      <w:rPr>
        <w:rFonts w:ascii="Calibri" w:hAnsi="Calibri" w:cs="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1FBF0A"/>
    <w:multiLevelType w:val="hybridMultilevel"/>
    <w:tmpl w:val="88F48476"/>
    <w:lvl w:ilvl="0" w:tplc="1BBEB6E6">
      <w:start w:val="1"/>
      <w:numFmt w:val="lowerLetter"/>
      <w:lvlText w:val="%1."/>
      <w:lvlJc w:val="left"/>
      <w:pPr>
        <w:ind w:left="720" w:hanging="360"/>
      </w:pPr>
      <w:rPr>
        <w:rFonts w:eastAsiaTheme="minorHAnsi" w:hint="default"/>
        <w:color w:val="auto"/>
      </w:rPr>
    </w:lvl>
    <w:lvl w:ilvl="1" w:tplc="FF865DCA">
      <w:start w:val="1"/>
      <w:numFmt w:val="lowerLetter"/>
      <w:lvlText w:val="%2."/>
      <w:lvlJc w:val="left"/>
      <w:pPr>
        <w:ind w:left="1440" w:hanging="360"/>
      </w:pPr>
    </w:lvl>
    <w:lvl w:ilvl="2" w:tplc="6B9CB056">
      <w:start w:val="1"/>
      <w:numFmt w:val="lowerRoman"/>
      <w:lvlText w:val="%3."/>
      <w:lvlJc w:val="right"/>
      <w:pPr>
        <w:ind w:left="2160" w:hanging="180"/>
      </w:pPr>
    </w:lvl>
    <w:lvl w:ilvl="3" w:tplc="56E4E676">
      <w:start w:val="1"/>
      <w:numFmt w:val="decimal"/>
      <w:lvlText w:val="%4."/>
      <w:lvlJc w:val="left"/>
      <w:pPr>
        <w:ind w:left="2880" w:hanging="360"/>
      </w:pPr>
    </w:lvl>
    <w:lvl w:ilvl="4" w:tplc="C1882826">
      <w:start w:val="1"/>
      <w:numFmt w:val="lowerLetter"/>
      <w:lvlText w:val="%5."/>
      <w:lvlJc w:val="left"/>
      <w:pPr>
        <w:ind w:left="3600" w:hanging="360"/>
      </w:pPr>
    </w:lvl>
    <w:lvl w:ilvl="5" w:tplc="8ECE09B0">
      <w:start w:val="1"/>
      <w:numFmt w:val="lowerRoman"/>
      <w:lvlText w:val="%6."/>
      <w:lvlJc w:val="right"/>
      <w:pPr>
        <w:ind w:left="4320" w:hanging="180"/>
      </w:pPr>
    </w:lvl>
    <w:lvl w:ilvl="6" w:tplc="F1A861E2">
      <w:start w:val="1"/>
      <w:numFmt w:val="decimal"/>
      <w:lvlText w:val="%7."/>
      <w:lvlJc w:val="left"/>
      <w:pPr>
        <w:ind w:left="5040" w:hanging="360"/>
      </w:pPr>
    </w:lvl>
    <w:lvl w:ilvl="7" w:tplc="AB265B22">
      <w:start w:val="1"/>
      <w:numFmt w:val="lowerLetter"/>
      <w:lvlText w:val="%8."/>
      <w:lvlJc w:val="left"/>
      <w:pPr>
        <w:ind w:left="5760" w:hanging="360"/>
      </w:pPr>
    </w:lvl>
    <w:lvl w:ilvl="8" w:tplc="9D6E221A">
      <w:start w:val="1"/>
      <w:numFmt w:val="lowerRoman"/>
      <w:lvlText w:val="%9."/>
      <w:lvlJc w:val="right"/>
      <w:pPr>
        <w:ind w:left="6480" w:hanging="180"/>
      </w:pPr>
    </w:lvl>
  </w:abstractNum>
  <w:abstractNum w:abstractNumId="4" w15:restartNumberingAfterBreak="0">
    <w:nsid w:val="3B237032"/>
    <w:multiLevelType w:val="multilevel"/>
    <w:tmpl w:val="36B0797E"/>
    <w:lvl w:ilvl="0">
      <w:start w:val="1"/>
      <w:numFmt w:val="decimal"/>
      <w:lvlText w:val="%1)"/>
      <w:lvlJc w:val="left"/>
      <w:pPr>
        <w:ind w:left="1580" w:hanging="720"/>
      </w:pPr>
      <w:rPr>
        <w:rFonts w:ascii="Calibri" w:hAnsi="Calibri" w:cs="Calibri" w:hint="default"/>
        <w:b w:val="0"/>
        <w:bCs w:val="0"/>
        <w:i w:val="0"/>
        <w:iCs w:val="0"/>
        <w:spacing w:val="0"/>
        <w:w w:val="100"/>
        <w:sz w:val="24"/>
        <w:szCs w:val="24"/>
      </w:rPr>
    </w:lvl>
    <w:lvl w:ilvl="1">
      <w:start w:val="1"/>
      <w:numFmt w:val="lowerRoman"/>
      <w:lvlText w:val="%2."/>
      <w:lvlJc w:val="left"/>
      <w:pPr>
        <w:ind w:left="2300" w:hanging="360"/>
      </w:pPr>
      <w:rPr>
        <w:rFonts w:ascii="Calibri" w:hAnsi="Calibri" w:cs="Calibri"/>
        <w:b w:val="0"/>
        <w:bCs w:val="0"/>
        <w:i w:val="0"/>
        <w:iCs w:val="0"/>
        <w:spacing w:val="0"/>
        <w:w w:val="100"/>
        <w:sz w:val="24"/>
        <w:szCs w:val="24"/>
      </w:rPr>
    </w:lvl>
    <w:lvl w:ilvl="2">
      <w:numFmt w:val="bullet"/>
      <w:lvlText w:val="•"/>
      <w:lvlJc w:val="left"/>
      <w:pPr>
        <w:ind w:left="3115" w:hanging="360"/>
      </w:pPr>
    </w:lvl>
    <w:lvl w:ilvl="3">
      <w:numFmt w:val="bullet"/>
      <w:lvlText w:val="•"/>
      <w:lvlJc w:val="left"/>
      <w:pPr>
        <w:ind w:left="3931" w:hanging="360"/>
      </w:pPr>
    </w:lvl>
    <w:lvl w:ilvl="4">
      <w:numFmt w:val="bullet"/>
      <w:lvlText w:val="•"/>
      <w:lvlJc w:val="left"/>
      <w:pPr>
        <w:ind w:left="4746" w:hanging="360"/>
      </w:pPr>
    </w:lvl>
    <w:lvl w:ilvl="5">
      <w:numFmt w:val="bullet"/>
      <w:lvlText w:val="•"/>
      <w:lvlJc w:val="left"/>
      <w:pPr>
        <w:ind w:left="5562" w:hanging="360"/>
      </w:pPr>
    </w:lvl>
    <w:lvl w:ilvl="6">
      <w:numFmt w:val="bullet"/>
      <w:lvlText w:val="•"/>
      <w:lvlJc w:val="left"/>
      <w:pPr>
        <w:ind w:left="6377" w:hanging="360"/>
      </w:pPr>
    </w:lvl>
    <w:lvl w:ilvl="7">
      <w:numFmt w:val="bullet"/>
      <w:lvlText w:val="•"/>
      <w:lvlJc w:val="left"/>
      <w:pPr>
        <w:ind w:left="7193" w:hanging="360"/>
      </w:pPr>
    </w:lvl>
    <w:lvl w:ilvl="8">
      <w:numFmt w:val="bullet"/>
      <w:lvlText w:val="•"/>
      <w:lvlJc w:val="left"/>
      <w:pPr>
        <w:ind w:left="8008" w:hanging="360"/>
      </w:pPr>
    </w:lvl>
  </w:abstractNum>
  <w:abstractNum w:abstractNumId="5" w15:restartNumberingAfterBreak="0">
    <w:nsid w:val="58F91BA8"/>
    <w:multiLevelType w:val="hybridMultilevel"/>
    <w:tmpl w:val="BE0ECA02"/>
    <w:lvl w:ilvl="0" w:tplc="3F0067D6">
      <w:start w:val="1"/>
      <w:numFmt w:val="lowerLetter"/>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D030A"/>
    <w:multiLevelType w:val="hybridMultilevel"/>
    <w:tmpl w:val="A218024A"/>
    <w:lvl w:ilvl="0" w:tplc="0AB89C72">
      <w:start w:val="1"/>
      <w:numFmt w:val="lowerLetter"/>
      <w:lvlText w:val="%1."/>
      <w:lvlJc w:val="left"/>
      <w:pPr>
        <w:ind w:left="810" w:hanging="360"/>
      </w:pPr>
      <w:rPr>
        <w:rFonts w:ascii="Calibri" w:hAnsi="Calibri" w:cs="Calibri" w:hint="default"/>
        <w:sz w:val="22"/>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669D67CF"/>
    <w:multiLevelType w:val="hybridMultilevel"/>
    <w:tmpl w:val="D4DCB496"/>
    <w:lvl w:ilvl="0" w:tplc="71E87514">
      <w:start w:val="1"/>
      <w:numFmt w:val="lowerLetter"/>
      <w:lvlText w:val="%1."/>
      <w:lvlJc w:val="left"/>
      <w:pPr>
        <w:ind w:left="630" w:hanging="360"/>
      </w:pPr>
      <w:rPr>
        <w:rFonts w:eastAsiaTheme="minorHAnsi"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849828103">
    <w:abstractNumId w:val="3"/>
  </w:num>
  <w:num w:numId="2" w16cid:durableId="524683902">
    <w:abstractNumId w:val="0"/>
  </w:num>
  <w:num w:numId="3" w16cid:durableId="111752374">
    <w:abstractNumId w:val="5"/>
  </w:num>
  <w:num w:numId="4" w16cid:durableId="1985155073">
    <w:abstractNumId w:val="4"/>
  </w:num>
  <w:num w:numId="5" w16cid:durableId="314145489">
    <w:abstractNumId w:val="7"/>
  </w:num>
  <w:num w:numId="6" w16cid:durableId="691999615">
    <w:abstractNumId w:val="6"/>
  </w:num>
  <w:num w:numId="7" w16cid:durableId="1315330567">
    <w:abstractNumId w:val="2"/>
  </w:num>
  <w:num w:numId="8" w16cid:durableId="17194728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 Widmer">
    <w15:presenceInfo w15:providerId="AD" w15:userId="S::twidmer@townofmontreat.org::8c5fe0e0-51d3-40aa-ba89-f98ef18740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CB"/>
    <w:rsid w:val="0000791E"/>
    <w:rsid w:val="00023772"/>
    <w:rsid w:val="00026294"/>
    <w:rsid w:val="00032022"/>
    <w:rsid w:val="00036350"/>
    <w:rsid w:val="0004442F"/>
    <w:rsid w:val="000711C2"/>
    <w:rsid w:val="000775A2"/>
    <w:rsid w:val="00080CB0"/>
    <w:rsid w:val="0009277E"/>
    <w:rsid w:val="000A7C36"/>
    <w:rsid w:val="000F49CB"/>
    <w:rsid w:val="0010046F"/>
    <w:rsid w:val="00111C89"/>
    <w:rsid w:val="00113AF8"/>
    <w:rsid w:val="00126101"/>
    <w:rsid w:val="00130F3C"/>
    <w:rsid w:val="00131E19"/>
    <w:rsid w:val="00134A17"/>
    <w:rsid w:val="00137C27"/>
    <w:rsid w:val="00140219"/>
    <w:rsid w:val="00176702"/>
    <w:rsid w:val="001774C0"/>
    <w:rsid w:val="001779B4"/>
    <w:rsid w:val="001848F8"/>
    <w:rsid w:val="001A6CD7"/>
    <w:rsid w:val="001C131F"/>
    <w:rsid w:val="001C245B"/>
    <w:rsid w:val="001E3E67"/>
    <w:rsid w:val="0020565A"/>
    <w:rsid w:val="00210BFE"/>
    <w:rsid w:val="00216534"/>
    <w:rsid w:val="002235B6"/>
    <w:rsid w:val="002313F2"/>
    <w:rsid w:val="00243532"/>
    <w:rsid w:val="002509BB"/>
    <w:rsid w:val="00266D2A"/>
    <w:rsid w:val="002705E1"/>
    <w:rsid w:val="00282333"/>
    <w:rsid w:val="002A115A"/>
    <w:rsid w:val="002C16D3"/>
    <w:rsid w:val="002C5E5B"/>
    <w:rsid w:val="002D6889"/>
    <w:rsid w:val="002E45E7"/>
    <w:rsid w:val="00305444"/>
    <w:rsid w:val="00324FE4"/>
    <w:rsid w:val="00330548"/>
    <w:rsid w:val="003373C2"/>
    <w:rsid w:val="0035111C"/>
    <w:rsid w:val="0036235F"/>
    <w:rsid w:val="00364599"/>
    <w:rsid w:val="0037554B"/>
    <w:rsid w:val="003756D0"/>
    <w:rsid w:val="00380858"/>
    <w:rsid w:val="003964D9"/>
    <w:rsid w:val="003A4A72"/>
    <w:rsid w:val="003A6131"/>
    <w:rsid w:val="003A62AB"/>
    <w:rsid w:val="003C398A"/>
    <w:rsid w:val="003C41C6"/>
    <w:rsid w:val="003D3F5C"/>
    <w:rsid w:val="003E1666"/>
    <w:rsid w:val="004021E5"/>
    <w:rsid w:val="00405475"/>
    <w:rsid w:val="00421158"/>
    <w:rsid w:val="00436DAD"/>
    <w:rsid w:val="00443C80"/>
    <w:rsid w:val="00452F5B"/>
    <w:rsid w:val="004539DD"/>
    <w:rsid w:val="0048022E"/>
    <w:rsid w:val="004802F0"/>
    <w:rsid w:val="004C0706"/>
    <w:rsid w:val="004C0C8C"/>
    <w:rsid w:val="004C4FFB"/>
    <w:rsid w:val="004D2292"/>
    <w:rsid w:val="004F59C3"/>
    <w:rsid w:val="005056D1"/>
    <w:rsid w:val="0052001E"/>
    <w:rsid w:val="0053134C"/>
    <w:rsid w:val="00551C66"/>
    <w:rsid w:val="00556331"/>
    <w:rsid w:val="00563186"/>
    <w:rsid w:val="00564690"/>
    <w:rsid w:val="005731C5"/>
    <w:rsid w:val="00593899"/>
    <w:rsid w:val="005A0CE8"/>
    <w:rsid w:val="005B1B29"/>
    <w:rsid w:val="005B20A5"/>
    <w:rsid w:val="005B351C"/>
    <w:rsid w:val="005B6EA3"/>
    <w:rsid w:val="005C796A"/>
    <w:rsid w:val="005E7F84"/>
    <w:rsid w:val="005F3CF4"/>
    <w:rsid w:val="005F594E"/>
    <w:rsid w:val="005F61D7"/>
    <w:rsid w:val="00606E9C"/>
    <w:rsid w:val="006151B1"/>
    <w:rsid w:val="006357CA"/>
    <w:rsid w:val="00647F8D"/>
    <w:rsid w:val="00652F91"/>
    <w:rsid w:val="00653FBA"/>
    <w:rsid w:val="006A01CB"/>
    <w:rsid w:val="006A109D"/>
    <w:rsid w:val="006C547B"/>
    <w:rsid w:val="006C6054"/>
    <w:rsid w:val="006C68AA"/>
    <w:rsid w:val="006C754A"/>
    <w:rsid w:val="006E3B4A"/>
    <w:rsid w:val="00701FAC"/>
    <w:rsid w:val="00703F1E"/>
    <w:rsid w:val="00706285"/>
    <w:rsid w:val="00726892"/>
    <w:rsid w:val="00731017"/>
    <w:rsid w:val="0075128D"/>
    <w:rsid w:val="00753632"/>
    <w:rsid w:val="00754102"/>
    <w:rsid w:val="007567E3"/>
    <w:rsid w:val="007A009D"/>
    <w:rsid w:val="007A5762"/>
    <w:rsid w:val="007C1523"/>
    <w:rsid w:val="007F4432"/>
    <w:rsid w:val="008049E0"/>
    <w:rsid w:val="008169A1"/>
    <w:rsid w:val="00844808"/>
    <w:rsid w:val="00845883"/>
    <w:rsid w:val="008502BA"/>
    <w:rsid w:val="0086256C"/>
    <w:rsid w:val="0088315E"/>
    <w:rsid w:val="00884095"/>
    <w:rsid w:val="00885E3C"/>
    <w:rsid w:val="00896759"/>
    <w:rsid w:val="008A636C"/>
    <w:rsid w:val="008B75A9"/>
    <w:rsid w:val="008D643E"/>
    <w:rsid w:val="008E6BB4"/>
    <w:rsid w:val="008F07F7"/>
    <w:rsid w:val="00931877"/>
    <w:rsid w:val="00953771"/>
    <w:rsid w:val="00964816"/>
    <w:rsid w:val="00984C7B"/>
    <w:rsid w:val="00994456"/>
    <w:rsid w:val="009A2FCD"/>
    <w:rsid w:val="009A4C97"/>
    <w:rsid w:val="009A7382"/>
    <w:rsid w:val="009E4626"/>
    <w:rsid w:val="009F2E2A"/>
    <w:rsid w:val="009F66DA"/>
    <w:rsid w:val="009F7316"/>
    <w:rsid w:val="009F7E28"/>
    <w:rsid w:val="00A0118C"/>
    <w:rsid w:val="00A1470A"/>
    <w:rsid w:val="00A3117C"/>
    <w:rsid w:val="00A4311C"/>
    <w:rsid w:val="00A72799"/>
    <w:rsid w:val="00A8697E"/>
    <w:rsid w:val="00A9324B"/>
    <w:rsid w:val="00A971AC"/>
    <w:rsid w:val="00AA7623"/>
    <w:rsid w:val="00AC6861"/>
    <w:rsid w:val="00AD4C21"/>
    <w:rsid w:val="00AE3BBD"/>
    <w:rsid w:val="00AF1496"/>
    <w:rsid w:val="00B14091"/>
    <w:rsid w:val="00B17053"/>
    <w:rsid w:val="00B24F00"/>
    <w:rsid w:val="00B26F3F"/>
    <w:rsid w:val="00B30C9C"/>
    <w:rsid w:val="00B43771"/>
    <w:rsid w:val="00B61EA6"/>
    <w:rsid w:val="00B952D4"/>
    <w:rsid w:val="00BD0A87"/>
    <w:rsid w:val="00BD292F"/>
    <w:rsid w:val="00BE117E"/>
    <w:rsid w:val="00BE2429"/>
    <w:rsid w:val="00BF49CD"/>
    <w:rsid w:val="00C041E9"/>
    <w:rsid w:val="00C10E9B"/>
    <w:rsid w:val="00C118F8"/>
    <w:rsid w:val="00C33405"/>
    <w:rsid w:val="00C46725"/>
    <w:rsid w:val="00C50353"/>
    <w:rsid w:val="00C53E91"/>
    <w:rsid w:val="00C57D20"/>
    <w:rsid w:val="00C60027"/>
    <w:rsid w:val="00C61EB6"/>
    <w:rsid w:val="00C648AA"/>
    <w:rsid w:val="00C72873"/>
    <w:rsid w:val="00C759CD"/>
    <w:rsid w:val="00CA37FB"/>
    <w:rsid w:val="00CB0292"/>
    <w:rsid w:val="00CB777C"/>
    <w:rsid w:val="00CC3051"/>
    <w:rsid w:val="00CC68B5"/>
    <w:rsid w:val="00CE7A4B"/>
    <w:rsid w:val="00CF0541"/>
    <w:rsid w:val="00CF606A"/>
    <w:rsid w:val="00D00025"/>
    <w:rsid w:val="00D35311"/>
    <w:rsid w:val="00D63BAE"/>
    <w:rsid w:val="00D675F2"/>
    <w:rsid w:val="00D67E3F"/>
    <w:rsid w:val="00D772F7"/>
    <w:rsid w:val="00D844ED"/>
    <w:rsid w:val="00D8462B"/>
    <w:rsid w:val="00D97EF8"/>
    <w:rsid w:val="00DA3727"/>
    <w:rsid w:val="00DA4A9E"/>
    <w:rsid w:val="00DB7C87"/>
    <w:rsid w:val="00DD0ACC"/>
    <w:rsid w:val="00DD1313"/>
    <w:rsid w:val="00DD37F0"/>
    <w:rsid w:val="00DD7B4B"/>
    <w:rsid w:val="00DD7BD5"/>
    <w:rsid w:val="00DE2E57"/>
    <w:rsid w:val="00DE4DB3"/>
    <w:rsid w:val="00DF5E0A"/>
    <w:rsid w:val="00E2515B"/>
    <w:rsid w:val="00E640F1"/>
    <w:rsid w:val="00E66CBA"/>
    <w:rsid w:val="00E7399A"/>
    <w:rsid w:val="00E7665C"/>
    <w:rsid w:val="00E86522"/>
    <w:rsid w:val="00E91BFD"/>
    <w:rsid w:val="00EA5C11"/>
    <w:rsid w:val="00EB4FA1"/>
    <w:rsid w:val="00EB5602"/>
    <w:rsid w:val="00EB6F8D"/>
    <w:rsid w:val="00ED1A9F"/>
    <w:rsid w:val="00EE3457"/>
    <w:rsid w:val="00EE465A"/>
    <w:rsid w:val="00EE5667"/>
    <w:rsid w:val="00F06C52"/>
    <w:rsid w:val="00F07E9D"/>
    <w:rsid w:val="00F15765"/>
    <w:rsid w:val="00F17411"/>
    <w:rsid w:val="00F17FF5"/>
    <w:rsid w:val="00F34DBB"/>
    <w:rsid w:val="00F35EB0"/>
    <w:rsid w:val="00F51D78"/>
    <w:rsid w:val="00F6600A"/>
    <w:rsid w:val="00F76337"/>
    <w:rsid w:val="00F81919"/>
    <w:rsid w:val="00FE5EEF"/>
    <w:rsid w:val="00FF1877"/>
    <w:rsid w:val="00FF70A9"/>
    <w:rsid w:val="00FF7663"/>
    <w:rsid w:val="019A3FE2"/>
    <w:rsid w:val="027E0508"/>
    <w:rsid w:val="027FAE24"/>
    <w:rsid w:val="02D2D07A"/>
    <w:rsid w:val="043F33BE"/>
    <w:rsid w:val="0477F219"/>
    <w:rsid w:val="048C91F3"/>
    <w:rsid w:val="04D10E41"/>
    <w:rsid w:val="058C919F"/>
    <w:rsid w:val="0638FC99"/>
    <w:rsid w:val="067CAE2D"/>
    <w:rsid w:val="075F042D"/>
    <w:rsid w:val="07F0E269"/>
    <w:rsid w:val="0864F407"/>
    <w:rsid w:val="08E07DC9"/>
    <w:rsid w:val="08FE37CA"/>
    <w:rsid w:val="09429DFA"/>
    <w:rsid w:val="09EA0682"/>
    <w:rsid w:val="0AFD2774"/>
    <w:rsid w:val="0B94951D"/>
    <w:rsid w:val="0BE3E832"/>
    <w:rsid w:val="0C082859"/>
    <w:rsid w:val="0D7F7521"/>
    <w:rsid w:val="0D87565D"/>
    <w:rsid w:val="0DA8AFE9"/>
    <w:rsid w:val="0DF0B5F9"/>
    <w:rsid w:val="0EA3534C"/>
    <w:rsid w:val="0F7CB1EE"/>
    <w:rsid w:val="110A7F24"/>
    <w:rsid w:val="11FEF816"/>
    <w:rsid w:val="1232D2C4"/>
    <w:rsid w:val="1254D128"/>
    <w:rsid w:val="12898466"/>
    <w:rsid w:val="1339E652"/>
    <w:rsid w:val="13E26251"/>
    <w:rsid w:val="14D4CF1C"/>
    <w:rsid w:val="1506D08E"/>
    <w:rsid w:val="158BB27F"/>
    <w:rsid w:val="15B18F3A"/>
    <w:rsid w:val="175867F1"/>
    <w:rsid w:val="17B60FF0"/>
    <w:rsid w:val="181AF38B"/>
    <w:rsid w:val="1845347D"/>
    <w:rsid w:val="18AB3BBD"/>
    <w:rsid w:val="1983D237"/>
    <w:rsid w:val="1A05B3B5"/>
    <w:rsid w:val="1B5D5E2A"/>
    <w:rsid w:val="1B787FBB"/>
    <w:rsid w:val="1BEEFDEF"/>
    <w:rsid w:val="1C840A63"/>
    <w:rsid w:val="1C97686A"/>
    <w:rsid w:val="1CC5081C"/>
    <w:rsid w:val="1CE45341"/>
    <w:rsid w:val="1D2FA630"/>
    <w:rsid w:val="1D9C5FA6"/>
    <w:rsid w:val="1E1C7232"/>
    <w:rsid w:val="1E370A11"/>
    <w:rsid w:val="1EE38C1D"/>
    <w:rsid w:val="1F2C0E9B"/>
    <w:rsid w:val="1F2C9E2C"/>
    <w:rsid w:val="2041C52C"/>
    <w:rsid w:val="2074F0C7"/>
    <w:rsid w:val="21684A46"/>
    <w:rsid w:val="21FF8909"/>
    <w:rsid w:val="223955C7"/>
    <w:rsid w:val="22490EA3"/>
    <w:rsid w:val="22505EDE"/>
    <w:rsid w:val="2250EF06"/>
    <w:rsid w:val="226257A3"/>
    <w:rsid w:val="2471C535"/>
    <w:rsid w:val="24B43965"/>
    <w:rsid w:val="24EE4A52"/>
    <w:rsid w:val="2682AC94"/>
    <w:rsid w:val="268C65AD"/>
    <w:rsid w:val="27322EFD"/>
    <w:rsid w:val="273F3640"/>
    <w:rsid w:val="277E5ACA"/>
    <w:rsid w:val="28257949"/>
    <w:rsid w:val="28633B77"/>
    <w:rsid w:val="28974688"/>
    <w:rsid w:val="29E525BB"/>
    <w:rsid w:val="2A527D22"/>
    <w:rsid w:val="2A86A76A"/>
    <w:rsid w:val="2A8F57D1"/>
    <w:rsid w:val="2C3FC00C"/>
    <w:rsid w:val="2C72E07E"/>
    <w:rsid w:val="2CFA42D3"/>
    <w:rsid w:val="2D97237A"/>
    <w:rsid w:val="2DE2D48F"/>
    <w:rsid w:val="2EC9C1A1"/>
    <w:rsid w:val="2F98E22E"/>
    <w:rsid w:val="30298071"/>
    <w:rsid w:val="30EBD0F5"/>
    <w:rsid w:val="311333E6"/>
    <w:rsid w:val="3157546F"/>
    <w:rsid w:val="318A9120"/>
    <w:rsid w:val="31F35BC3"/>
    <w:rsid w:val="326ADF99"/>
    <w:rsid w:val="32A1205D"/>
    <w:rsid w:val="339AA0BB"/>
    <w:rsid w:val="345AA412"/>
    <w:rsid w:val="351CFD7B"/>
    <w:rsid w:val="35678831"/>
    <w:rsid w:val="35FB5227"/>
    <w:rsid w:val="364FE34E"/>
    <w:rsid w:val="3656419E"/>
    <w:rsid w:val="36BB4D10"/>
    <w:rsid w:val="37A30AED"/>
    <w:rsid w:val="3876E007"/>
    <w:rsid w:val="38EAB9FE"/>
    <w:rsid w:val="395D4E6F"/>
    <w:rsid w:val="39A8A140"/>
    <w:rsid w:val="3A180EF5"/>
    <w:rsid w:val="3A29E0C1"/>
    <w:rsid w:val="3A3B8618"/>
    <w:rsid w:val="3B4DA2CD"/>
    <w:rsid w:val="3BC51968"/>
    <w:rsid w:val="3BDA95E1"/>
    <w:rsid w:val="3BE47029"/>
    <w:rsid w:val="3C3A9C1E"/>
    <w:rsid w:val="3E5D32F3"/>
    <w:rsid w:val="3F0421C1"/>
    <w:rsid w:val="3F228579"/>
    <w:rsid w:val="3F2D4236"/>
    <w:rsid w:val="3F609779"/>
    <w:rsid w:val="3F774152"/>
    <w:rsid w:val="3FF5BB64"/>
    <w:rsid w:val="41950C95"/>
    <w:rsid w:val="41A257EA"/>
    <w:rsid w:val="41A2C3E8"/>
    <w:rsid w:val="41AD82F5"/>
    <w:rsid w:val="41BD6506"/>
    <w:rsid w:val="42506143"/>
    <w:rsid w:val="42B96BBC"/>
    <w:rsid w:val="42BEDFBE"/>
    <w:rsid w:val="431206A7"/>
    <w:rsid w:val="438AF24A"/>
    <w:rsid w:val="442BAC67"/>
    <w:rsid w:val="4441F54B"/>
    <w:rsid w:val="4452095B"/>
    <w:rsid w:val="45583549"/>
    <w:rsid w:val="4593D49C"/>
    <w:rsid w:val="459D7215"/>
    <w:rsid w:val="46107D45"/>
    <w:rsid w:val="47049544"/>
    <w:rsid w:val="479F7961"/>
    <w:rsid w:val="48165E92"/>
    <w:rsid w:val="48A7250A"/>
    <w:rsid w:val="48C80972"/>
    <w:rsid w:val="497F5C09"/>
    <w:rsid w:val="49833D73"/>
    <w:rsid w:val="49896176"/>
    <w:rsid w:val="4C366455"/>
    <w:rsid w:val="4C45D19B"/>
    <w:rsid w:val="4C6AFFBC"/>
    <w:rsid w:val="4C85AA8A"/>
    <w:rsid w:val="4CE7040C"/>
    <w:rsid w:val="4D6637FC"/>
    <w:rsid w:val="4E92997C"/>
    <w:rsid w:val="4F80F3B3"/>
    <w:rsid w:val="50BE2CB4"/>
    <w:rsid w:val="50FF4B10"/>
    <w:rsid w:val="515232BF"/>
    <w:rsid w:val="5170BACF"/>
    <w:rsid w:val="51901AC8"/>
    <w:rsid w:val="5199076F"/>
    <w:rsid w:val="51CF6DB8"/>
    <w:rsid w:val="51D90684"/>
    <w:rsid w:val="522AF42B"/>
    <w:rsid w:val="526DA57A"/>
    <w:rsid w:val="528F2BBB"/>
    <w:rsid w:val="535935AB"/>
    <w:rsid w:val="53E4BD2C"/>
    <w:rsid w:val="54D5EC5D"/>
    <w:rsid w:val="5595B306"/>
    <w:rsid w:val="562329F6"/>
    <w:rsid w:val="575FDD20"/>
    <w:rsid w:val="584F400C"/>
    <w:rsid w:val="596DE62E"/>
    <w:rsid w:val="5A064646"/>
    <w:rsid w:val="5A26F7F5"/>
    <w:rsid w:val="5A5C3F67"/>
    <w:rsid w:val="5A6BFE30"/>
    <w:rsid w:val="5B223707"/>
    <w:rsid w:val="5BBA2375"/>
    <w:rsid w:val="5BF14FCB"/>
    <w:rsid w:val="5C8250B2"/>
    <w:rsid w:val="5CB37DFB"/>
    <w:rsid w:val="5CB6FA4A"/>
    <w:rsid w:val="5CE7D1BC"/>
    <w:rsid w:val="5E78248E"/>
    <w:rsid w:val="5EA551D5"/>
    <w:rsid w:val="5EF7B3BB"/>
    <w:rsid w:val="5FC753EC"/>
    <w:rsid w:val="6006D8F5"/>
    <w:rsid w:val="6030088D"/>
    <w:rsid w:val="60C2409E"/>
    <w:rsid w:val="61AF9B94"/>
    <w:rsid w:val="625B85A4"/>
    <w:rsid w:val="62A38113"/>
    <w:rsid w:val="62E259E4"/>
    <w:rsid w:val="63249CD4"/>
    <w:rsid w:val="63AF05E9"/>
    <w:rsid w:val="64ED7C6D"/>
    <w:rsid w:val="64FDEC49"/>
    <w:rsid w:val="65002BCB"/>
    <w:rsid w:val="6527AD4E"/>
    <w:rsid w:val="65C11B63"/>
    <w:rsid w:val="65C175B4"/>
    <w:rsid w:val="67284C0C"/>
    <w:rsid w:val="67615454"/>
    <w:rsid w:val="68938FD1"/>
    <w:rsid w:val="69D0DC7B"/>
    <w:rsid w:val="69F3B614"/>
    <w:rsid w:val="6B0742AD"/>
    <w:rsid w:val="6B676218"/>
    <w:rsid w:val="6BB9F455"/>
    <w:rsid w:val="6C25D3DC"/>
    <w:rsid w:val="6CAD99A4"/>
    <w:rsid w:val="6CF36B6A"/>
    <w:rsid w:val="6D0D8427"/>
    <w:rsid w:val="6D335F2A"/>
    <w:rsid w:val="6D681E0A"/>
    <w:rsid w:val="6DF76A27"/>
    <w:rsid w:val="6E2EADF9"/>
    <w:rsid w:val="6FB31F13"/>
    <w:rsid w:val="6FBFAD71"/>
    <w:rsid w:val="716C81AF"/>
    <w:rsid w:val="718299D7"/>
    <w:rsid w:val="72273996"/>
    <w:rsid w:val="7293C5C5"/>
    <w:rsid w:val="730244E5"/>
    <w:rsid w:val="736F60CC"/>
    <w:rsid w:val="74DEA1D3"/>
    <w:rsid w:val="75B0EBEF"/>
    <w:rsid w:val="76193CD2"/>
    <w:rsid w:val="76951B45"/>
    <w:rsid w:val="76971B17"/>
    <w:rsid w:val="77066001"/>
    <w:rsid w:val="792660E8"/>
    <w:rsid w:val="79363D08"/>
    <w:rsid w:val="7A6C22D4"/>
    <w:rsid w:val="7C2CC3B6"/>
    <w:rsid w:val="7C75CB98"/>
    <w:rsid w:val="7C94DE12"/>
    <w:rsid w:val="7CE410C2"/>
    <w:rsid w:val="7D8935BE"/>
    <w:rsid w:val="7DDFA14D"/>
    <w:rsid w:val="7ED56318"/>
    <w:rsid w:val="7EE0A8C6"/>
    <w:rsid w:val="7EEF4E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364D"/>
  <w15:chartTrackingRefBased/>
  <w15:docId w15:val="{2D467D4C-4E3C-41C3-8B69-F43BB79E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kern w:val="2"/>
        <w:sz w:val="24"/>
        <w:szCs w:val="22"/>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353"/>
  </w:style>
  <w:style w:type="paragraph" w:styleId="Heading1">
    <w:name w:val="heading 1"/>
    <w:basedOn w:val="Normal"/>
    <w:next w:val="Normal"/>
    <w:link w:val="Heading1Char"/>
    <w:uiPriority w:val="9"/>
    <w:qFormat/>
    <w:rsid w:val="006A0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1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1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A01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A01C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01C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01C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01C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1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1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A01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A01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01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01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01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
    <w:qFormat/>
    <w:rsid w:val="006A0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6A0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1C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1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01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01CB"/>
    <w:rPr>
      <w:i/>
      <w:iCs/>
      <w:color w:val="404040" w:themeColor="text1" w:themeTint="BF"/>
    </w:rPr>
  </w:style>
  <w:style w:type="paragraph" w:styleId="ListParagraph">
    <w:name w:val="List Paragraph"/>
    <w:basedOn w:val="Normal"/>
    <w:uiPriority w:val="1"/>
    <w:qFormat/>
    <w:rsid w:val="006A01CB"/>
    <w:pPr>
      <w:ind w:left="720"/>
      <w:contextualSpacing/>
    </w:pPr>
  </w:style>
  <w:style w:type="character" w:styleId="IntenseEmphasis">
    <w:name w:val="Intense Emphasis"/>
    <w:basedOn w:val="DefaultParagraphFont"/>
    <w:uiPriority w:val="21"/>
    <w:qFormat/>
    <w:rsid w:val="006A01CB"/>
    <w:rPr>
      <w:i/>
      <w:iCs/>
      <w:color w:val="0F4761" w:themeColor="accent1" w:themeShade="BF"/>
    </w:rPr>
  </w:style>
  <w:style w:type="paragraph" w:styleId="IntenseQuote">
    <w:name w:val="Intense Quote"/>
    <w:basedOn w:val="Normal"/>
    <w:next w:val="Normal"/>
    <w:link w:val="IntenseQuoteChar"/>
    <w:uiPriority w:val="30"/>
    <w:qFormat/>
    <w:rsid w:val="006A0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1CB"/>
    <w:rPr>
      <w:i/>
      <w:iCs/>
      <w:color w:val="0F4761" w:themeColor="accent1" w:themeShade="BF"/>
    </w:rPr>
  </w:style>
  <w:style w:type="character" w:styleId="IntenseReference">
    <w:name w:val="Intense Reference"/>
    <w:basedOn w:val="DefaultParagraphFont"/>
    <w:uiPriority w:val="32"/>
    <w:qFormat/>
    <w:rsid w:val="006A01CB"/>
    <w:rPr>
      <w:b/>
      <w:bCs/>
      <w:smallCaps/>
      <w:color w:val="0F4761" w:themeColor="accent1" w:themeShade="BF"/>
      <w:spacing w:val="5"/>
    </w:rPr>
  </w:style>
  <w:style w:type="paragraph" w:styleId="BodyText">
    <w:name w:val="Body Text"/>
    <w:basedOn w:val="Normal"/>
    <w:link w:val="BodyTextChar"/>
    <w:uiPriority w:val="1"/>
    <w:qFormat/>
    <w:rsid w:val="006A01CB"/>
    <w:pPr>
      <w:autoSpaceDE w:val="0"/>
      <w:autoSpaceDN w:val="0"/>
      <w:adjustRightInd w:val="0"/>
      <w:spacing w:line="240" w:lineRule="auto"/>
      <w:ind w:left="140"/>
    </w:pPr>
    <w:rPr>
      <w:rFonts w:ascii="Calibri" w:hAnsi="Calibri" w:cs="Calibri"/>
      <w:kern w:val="0"/>
      <w:szCs w:val="24"/>
    </w:rPr>
  </w:style>
  <w:style w:type="character" w:customStyle="1" w:styleId="BodyTextChar">
    <w:name w:val="Body Text Char"/>
    <w:basedOn w:val="DefaultParagraphFont"/>
    <w:link w:val="BodyText"/>
    <w:uiPriority w:val="1"/>
    <w:rsid w:val="006A01CB"/>
    <w:rPr>
      <w:rFonts w:ascii="Calibri" w:hAnsi="Calibri" w:cs="Calibri"/>
      <w:kern w:val="0"/>
      <w:szCs w:val="24"/>
    </w:rPr>
  </w:style>
  <w:style w:type="paragraph" w:customStyle="1" w:styleId="TableParagraph">
    <w:name w:val="Table Paragraph"/>
    <w:basedOn w:val="Normal"/>
    <w:uiPriority w:val="1"/>
    <w:qFormat/>
    <w:rsid w:val="006A01CB"/>
    <w:pPr>
      <w:autoSpaceDE w:val="0"/>
      <w:autoSpaceDN w:val="0"/>
      <w:adjustRightInd w:val="0"/>
      <w:spacing w:line="240" w:lineRule="auto"/>
      <w:jc w:val="left"/>
    </w:pPr>
    <w:rPr>
      <w:rFonts w:ascii="Times New Roman" w:hAnsi="Times New Roman" w:cs="Times New Roman"/>
      <w:kern w:val="0"/>
      <w:szCs w:val="24"/>
    </w:rPr>
  </w:style>
  <w:style w:type="paragraph" w:styleId="Header">
    <w:name w:val="header"/>
    <w:basedOn w:val="Normal"/>
    <w:link w:val="HeaderChar"/>
    <w:uiPriority w:val="99"/>
    <w:unhideWhenUsed/>
    <w:rsid w:val="00216534"/>
    <w:pPr>
      <w:tabs>
        <w:tab w:val="center" w:pos="4680"/>
        <w:tab w:val="right" w:pos="9360"/>
      </w:tabs>
      <w:spacing w:line="240" w:lineRule="auto"/>
    </w:pPr>
  </w:style>
  <w:style w:type="character" w:customStyle="1" w:styleId="HeaderChar">
    <w:name w:val="Header Char"/>
    <w:basedOn w:val="DefaultParagraphFont"/>
    <w:link w:val="Header"/>
    <w:uiPriority w:val="99"/>
    <w:rsid w:val="00216534"/>
  </w:style>
  <w:style w:type="paragraph" w:styleId="Footer">
    <w:name w:val="footer"/>
    <w:basedOn w:val="Normal"/>
    <w:link w:val="FooterChar"/>
    <w:uiPriority w:val="99"/>
    <w:unhideWhenUsed/>
    <w:rsid w:val="00216534"/>
    <w:pPr>
      <w:tabs>
        <w:tab w:val="center" w:pos="4680"/>
        <w:tab w:val="right" w:pos="9360"/>
      </w:tabs>
      <w:spacing w:line="240" w:lineRule="auto"/>
    </w:pPr>
  </w:style>
  <w:style w:type="character" w:customStyle="1" w:styleId="FooterChar">
    <w:name w:val="Footer Char"/>
    <w:basedOn w:val="DefaultParagraphFont"/>
    <w:link w:val="Footer"/>
    <w:uiPriority w:val="99"/>
    <w:rsid w:val="00216534"/>
  </w:style>
  <w:style w:type="paragraph" w:styleId="Revision">
    <w:name w:val="Revision"/>
    <w:hidden/>
    <w:uiPriority w:val="99"/>
    <w:semiHidden/>
    <w:rsid w:val="00130F3C"/>
    <w:pPr>
      <w:spacing w:line="240" w:lineRule="auto"/>
      <w:jc w:val="left"/>
    </w:pPr>
  </w:style>
  <w:style w:type="character" w:styleId="CommentReference">
    <w:name w:val="annotation reference"/>
    <w:basedOn w:val="DefaultParagraphFont"/>
    <w:uiPriority w:val="99"/>
    <w:semiHidden/>
    <w:unhideWhenUsed/>
    <w:rsid w:val="00ED1A9F"/>
    <w:rPr>
      <w:sz w:val="16"/>
      <w:szCs w:val="16"/>
    </w:rPr>
  </w:style>
  <w:style w:type="paragraph" w:styleId="CommentText">
    <w:name w:val="annotation text"/>
    <w:basedOn w:val="Normal"/>
    <w:link w:val="CommentTextChar"/>
    <w:uiPriority w:val="99"/>
    <w:unhideWhenUsed/>
    <w:rsid w:val="00ED1A9F"/>
    <w:pPr>
      <w:spacing w:line="240" w:lineRule="auto"/>
    </w:pPr>
    <w:rPr>
      <w:sz w:val="20"/>
      <w:szCs w:val="20"/>
    </w:rPr>
  </w:style>
  <w:style w:type="character" w:customStyle="1" w:styleId="CommentTextChar">
    <w:name w:val="Comment Text Char"/>
    <w:basedOn w:val="DefaultParagraphFont"/>
    <w:link w:val="CommentText"/>
    <w:uiPriority w:val="99"/>
    <w:rsid w:val="00ED1A9F"/>
    <w:rPr>
      <w:sz w:val="20"/>
      <w:szCs w:val="20"/>
    </w:rPr>
  </w:style>
  <w:style w:type="paragraph" w:styleId="CommentSubject">
    <w:name w:val="annotation subject"/>
    <w:basedOn w:val="CommentText"/>
    <w:next w:val="CommentText"/>
    <w:link w:val="CommentSubjectChar"/>
    <w:uiPriority w:val="99"/>
    <w:semiHidden/>
    <w:unhideWhenUsed/>
    <w:rsid w:val="00ED1A9F"/>
    <w:rPr>
      <w:b/>
      <w:bCs/>
    </w:rPr>
  </w:style>
  <w:style w:type="character" w:customStyle="1" w:styleId="CommentSubjectChar">
    <w:name w:val="Comment Subject Char"/>
    <w:basedOn w:val="CommentTextChar"/>
    <w:link w:val="CommentSubject"/>
    <w:uiPriority w:val="99"/>
    <w:semiHidden/>
    <w:rsid w:val="00ED1A9F"/>
    <w:rPr>
      <w:b/>
      <w:bCs/>
      <w:sz w:val="20"/>
      <w:szCs w:val="20"/>
    </w:rPr>
  </w:style>
  <w:style w:type="character" w:styleId="Hyperlink">
    <w:name w:val="Hyperlink"/>
    <w:basedOn w:val="DefaultParagraphFont"/>
    <w:uiPriority w:val="99"/>
    <w:unhideWhenUsed/>
    <w:rsid w:val="002C5E5B"/>
    <w:rPr>
      <w:color w:val="467886" w:themeColor="hyperlink"/>
      <w:u w:val="single"/>
    </w:rPr>
  </w:style>
  <w:style w:type="character" w:styleId="UnresolvedMention">
    <w:name w:val="Unresolved Mention"/>
    <w:basedOn w:val="DefaultParagraphFont"/>
    <w:uiPriority w:val="99"/>
    <w:semiHidden/>
    <w:unhideWhenUsed/>
    <w:rsid w:val="002C5E5B"/>
    <w:rPr>
      <w:color w:val="605E5C"/>
      <w:shd w:val="clear" w:color="auto" w:fill="E1DFDD"/>
    </w:rPr>
  </w:style>
  <w:style w:type="paragraph" w:styleId="NormalWeb">
    <w:name w:val="Normal (Web)"/>
    <w:basedOn w:val="Normal"/>
    <w:uiPriority w:val="99"/>
    <w:semiHidden/>
    <w:unhideWhenUsed/>
    <w:rsid w:val="00126101"/>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299">
      <w:bodyDiv w:val="1"/>
      <w:marLeft w:val="0"/>
      <w:marRight w:val="0"/>
      <w:marTop w:val="0"/>
      <w:marBottom w:val="0"/>
      <w:divBdr>
        <w:top w:val="none" w:sz="0" w:space="0" w:color="auto"/>
        <w:left w:val="none" w:sz="0" w:space="0" w:color="auto"/>
        <w:bottom w:val="none" w:sz="0" w:space="0" w:color="auto"/>
        <w:right w:val="none" w:sz="0" w:space="0" w:color="auto"/>
      </w:divBdr>
    </w:div>
    <w:div w:id="194387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9cc067-d183-4df4-82a1-e90afe95feba">
      <Terms xmlns="http://schemas.microsoft.com/office/infopath/2007/PartnerControls"/>
    </lcf76f155ced4ddcb4097134ff3c332f>
    <TaxCatchAll xmlns="6a58128b-165e-4649-b0d1-0732901738a0" xsi:nil="true"/>
    <LinkedinNetDocs xmlns="039cc067-d183-4df4-82a1-e90afe95feba">false</LinkedinNetDoc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2E2EDEC6E6944289039124AC277462" ma:contentTypeVersion="18" ma:contentTypeDescription="Create a new document." ma:contentTypeScope="" ma:versionID="08599847db0cf747df9c0ed78e42d9c5">
  <xsd:schema xmlns:xsd="http://www.w3.org/2001/XMLSchema" xmlns:xs="http://www.w3.org/2001/XMLSchema" xmlns:p="http://schemas.microsoft.com/office/2006/metadata/properties" xmlns:ns2="039cc067-d183-4df4-82a1-e90afe95feba" xmlns:ns3="6a58128b-165e-4649-b0d1-0732901738a0" targetNamespace="http://schemas.microsoft.com/office/2006/metadata/properties" ma:root="true" ma:fieldsID="e6c031738c923032d2f7f8d386ee646d" ns2:_="" ns3:_="">
    <xsd:import namespace="039cc067-d183-4df4-82a1-e90afe95feba"/>
    <xsd:import namespace="6a58128b-165e-4649-b0d1-0732901738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element ref="ns2:LinkedinNetDoc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cc067-d183-4df4-82a1-e90afe95f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27e6f3-7c57-4297-96ca-bfa0d8c3bed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LinkedinNetDocs" ma:index="23" nillable="true" ma:displayName="Linked in NetDocs" ma:default="0" ma:format="Dropdown" ma:internalName="LinkedinNetDocs">
      <xsd:simpleType>
        <xsd:restriction base="dms:Boolea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8128b-165e-4649-b0d1-0732901738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411cbf1-d8ce-4916-bff1-7c1f3336870d}" ma:internalName="TaxCatchAll" ma:showField="CatchAllData" ma:web="6a58128b-165e-4649-b0d1-073290173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63FF1-EBEE-4C8D-926D-8C04C071272D}">
  <ds:schemaRefs>
    <ds:schemaRef ds:uri="http://schemas.microsoft.com/office/2006/metadata/properties"/>
    <ds:schemaRef ds:uri="http://schemas.microsoft.com/office/infopath/2007/PartnerControls"/>
    <ds:schemaRef ds:uri="039cc067-d183-4df4-82a1-e90afe95feba"/>
    <ds:schemaRef ds:uri="6a58128b-165e-4649-b0d1-0732901738a0"/>
  </ds:schemaRefs>
</ds:datastoreItem>
</file>

<file path=customXml/itemProps2.xml><?xml version="1.0" encoding="utf-8"?>
<ds:datastoreItem xmlns:ds="http://schemas.openxmlformats.org/officeDocument/2006/customXml" ds:itemID="{E80F6EBA-B39E-4156-82D1-F11F143C3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cc067-d183-4df4-82a1-e90afe95feba"/>
    <ds:schemaRef ds:uri="6a58128b-165e-4649-b0d1-073290173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8CA5E-42A9-4E5B-AEAE-D7CF7F12E0C5}">
  <ds:schemaRefs>
    <ds:schemaRef ds:uri="http://schemas.microsoft.com/sharepoint/v3/contenttype/forms"/>
  </ds:schemaRefs>
</ds:datastoreItem>
</file>

<file path=customXml/itemProps4.xml><?xml version="1.0" encoding="utf-8"?>
<ds:datastoreItem xmlns:ds="http://schemas.openxmlformats.org/officeDocument/2006/customXml" ds:itemID="{04914E66-9A90-485E-8ED0-28AA5063E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2503</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Freeman</dc:creator>
  <cp:keywords/>
  <dc:description/>
  <cp:lastModifiedBy>Savannah Parrish</cp:lastModifiedBy>
  <cp:revision>2</cp:revision>
  <cp:lastPrinted>2026-02-20T18:18:00Z</cp:lastPrinted>
  <dcterms:created xsi:type="dcterms:W3CDTF">2026-03-20T13:59:00Z</dcterms:created>
  <dcterms:modified xsi:type="dcterms:W3CDTF">2026-03-20T13:59:00Z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0x010100712E2EDEC6E6944289039124AC277462</vt:lpwstr>
  </property>
  <property fmtid="{D5CDD505-2E9C-101B-9397-08002B2CF9AE}" pid="3" name="MediaServiceImageTags">
    <vt:lpwstr/>
  </property>
</Properties>
</file>