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BA88" w14:textId="77777777" w:rsidR="003F0886" w:rsidRDefault="007D7484">
      <w:pPr>
        <w:pStyle w:val="Title"/>
        <w:spacing w:after="100"/>
        <w:jc w:val="center"/>
      </w:pPr>
      <w:r>
        <w:t>Board of Commissioners - Public Forum</w:t>
      </w:r>
    </w:p>
    <w:p w14:paraId="082D9919" w14:textId="3C2A5ED1" w:rsidR="003F0886" w:rsidRDefault="007D7484">
      <w:pPr>
        <w:pStyle w:val="Heading1"/>
        <w:spacing w:after="300"/>
        <w:jc w:val="center"/>
      </w:pPr>
      <w:r>
        <w:t xml:space="preserve">Meeting </w:t>
      </w:r>
      <w:r w:rsidR="007A7352">
        <w:t>M</w:t>
      </w:r>
      <w:r>
        <w:t>inutes</w:t>
      </w:r>
      <w:r w:rsidR="007A7352">
        <w:t xml:space="preserve"> </w:t>
      </w:r>
      <w:r w:rsidR="00D56F63">
        <w:t>–</w:t>
      </w:r>
      <w:r w:rsidR="007A7352">
        <w:t xml:space="preserve"> </w:t>
      </w:r>
      <w:r w:rsidR="00D56F63">
        <w:t>April 10, 2025</w:t>
      </w:r>
    </w:p>
    <w:p w14:paraId="53479B94" w14:textId="77777777" w:rsidR="001B2F8A" w:rsidRDefault="00D56F63" w:rsidP="00D56F63">
      <w:pPr>
        <w:pStyle w:val="Heading1"/>
        <w:spacing w:after="300"/>
        <w:jc w:val="center"/>
        <w:rPr>
          <w:b w:val="0"/>
          <w:bCs w:val="0"/>
          <w:sz w:val="24"/>
          <w:szCs w:val="24"/>
        </w:rPr>
      </w:pPr>
      <w:r w:rsidRPr="00D56F63">
        <w:rPr>
          <w:sz w:val="24"/>
          <w:szCs w:val="24"/>
        </w:rPr>
        <w:t>Board of Commissioners in Attendance</w:t>
      </w:r>
      <w:r>
        <w:rPr>
          <w:sz w:val="24"/>
          <w:szCs w:val="24"/>
        </w:rPr>
        <w:br/>
      </w:r>
      <w:r>
        <w:rPr>
          <w:b w:val="0"/>
          <w:bCs w:val="0"/>
          <w:sz w:val="24"/>
          <w:szCs w:val="24"/>
        </w:rPr>
        <w:t>Mayor Tim Helms</w:t>
      </w:r>
      <w:r>
        <w:rPr>
          <w:b w:val="0"/>
          <w:bCs w:val="0"/>
          <w:sz w:val="24"/>
          <w:szCs w:val="24"/>
        </w:rPr>
        <w:br/>
        <w:t xml:space="preserve">Mayor Pro </w:t>
      </w:r>
      <w:proofErr w:type="spellStart"/>
      <w:r>
        <w:rPr>
          <w:b w:val="0"/>
          <w:bCs w:val="0"/>
          <w:sz w:val="24"/>
          <w:szCs w:val="24"/>
        </w:rPr>
        <w:t>Tem</w:t>
      </w:r>
      <w:proofErr w:type="spellEnd"/>
      <w:r>
        <w:rPr>
          <w:b w:val="0"/>
          <w:bCs w:val="0"/>
          <w:sz w:val="24"/>
          <w:szCs w:val="24"/>
        </w:rPr>
        <w:t xml:space="preserve"> Kitty Fouche</w:t>
      </w:r>
      <w:r>
        <w:rPr>
          <w:b w:val="0"/>
          <w:bCs w:val="0"/>
          <w:sz w:val="24"/>
          <w:szCs w:val="24"/>
        </w:rPr>
        <w:br/>
        <w:t>Commissioner Mason Blake</w:t>
      </w:r>
      <w:r>
        <w:rPr>
          <w:b w:val="0"/>
          <w:bCs w:val="0"/>
          <w:sz w:val="24"/>
          <w:szCs w:val="24"/>
        </w:rPr>
        <w:br/>
        <w:t>Commissioner Tom Widmer</w:t>
      </w:r>
      <w:r>
        <w:rPr>
          <w:b w:val="0"/>
          <w:bCs w:val="0"/>
          <w:sz w:val="24"/>
          <w:szCs w:val="24"/>
        </w:rPr>
        <w:br/>
      </w:r>
      <w:r w:rsidR="001B2F8A">
        <w:rPr>
          <w:b w:val="0"/>
          <w:bCs w:val="0"/>
          <w:sz w:val="24"/>
          <w:szCs w:val="24"/>
        </w:rPr>
        <w:t>Commissioner Jane Alexander</w:t>
      </w:r>
      <w:r w:rsidR="001B2F8A">
        <w:rPr>
          <w:b w:val="0"/>
          <w:bCs w:val="0"/>
          <w:sz w:val="24"/>
          <w:szCs w:val="24"/>
        </w:rPr>
        <w:br/>
        <w:t>Commissioner Grant Dasher</w:t>
      </w:r>
    </w:p>
    <w:p w14:paraId="25AA9B66" w14:textId="77777777" w:rsidR="001B2F8A" w:rsidRDefault="001B2F8A" w:rsidP="001B2F8A">
      <w:pPr>
        <w:pStyle w:val="Heading1"/>
        <w:spacing w:after="300"/>
        <w:jc w:val="center"/>
        <w:rPr>
          <w:b w:val="0"/>
          <w:bCs w:val="0"/>
          <w:sz w:val="24"/>
          <w:szCs w:val="24"/>
        </w:rPr>
      </w:pPr>
      <w:r>
        <w:rPr>
          <w:sz w:val="24"/>
          <w:szCs w:val="24"/>
        </w:rPr>
        <w:t>Board of Commissioners Absent</w:t>
      </w:r>
      <w:r>
        <w:rPr>
          <w:sz w:val="24"/>
          <w:szCs w:val="24"/>
        </w:rPr>
        <w:br/>
      </w:r>
      <w:r>
        <w:rPr>
          <w:b w:val="0"/>
          <w:bCs w:val="0"/>
          <w:sz w:val="24"/>
          <w:szCs w:val="24"/>
        </w:rPr>
        <w:t>None</w:t>
      </w:r>
    </w:p>
    <w:p w14:paraId="3B4BDFF8" w14:textId="77777777" w:rsidR="001B2F8A" w:rsidRDefault="001B2F8A" w:rsidP="001B2F8A">
      <w:pPr>
        <w:pStyle w:val="Heading1"/>
        <w:spacing w:after="300"/>
        <w:jc w:val="center"/>
        <w:rPr>
          <w:b w:val="0"/>
          <w:bCs w:val="0"/>
          <w:sz w:val="24"/>
          <w:szCs w:val="24"/>
        </w:rPr>
      </w:pPr>
      <w:r>
        <w:rPr>
          <w:sz w:val="24"/>
          <w:szCs w:val="24"/>
        </w:rPr>
        <w:t>Town Staff in Attendance</w:t>
      </w:r>
      <w:r>
        <w:rPr>
          <w:sz w:val="24"/>
          <w:szCs w:val="24"/>
        </w:rPr>
        <w:br/>
      </w:r>
      <w:r>
        <w:rPr>
          <w:b w:val="0"/>
          <w:bCs w:val="0"/>
          <w:sz w:val="24"/>
          <w:szCs w:val="24"/>
        </w:rPr>
        <w:t>Savannah Parrish, Town Manager</w:t>
      </w:r>
      <w:r>
        <w:rPr>
          <w:b w:val="0"/>
          <w:bCs w:val="0"/>
          <w:sz w:val="24"/>
          <w:szCs w:val="24"/>
        </w:rPr>
        <w:br/>
        <w:t>Angie Murphy, Town Clerk</w:t>
      </w:r>
    </w:p>
    <w:p w14:paraId="00E46AE3" w14:textId="79E01DF8" w:rsidR="00D56F63" w:rsidRPr="00D56F63" w:rsidRDefault="001B2F8A" w:rsidP="001B2F8A">
      <w:pPr>
        <w:pStyle w:val="Heading1"/>
        <w:spacing w:after="300"/>
        <w:jc w:val="center"/>
        <w:rPr>
          <w:b w:val="0"/>
          <w:bCs w:val="0"/>
          <w:sz w:val="24"/>
          <w:szCs w:val="24"/>
        </w:rPr>
      </w:pPr>
      <w:r>
        <w:rPr>
          <w:sz w:val="24"/>
          <w:szCs w:val="24"/>
        </w:rPr>
        <w:t>Members of the Public in Attendance</w:t>
      </w:r>
      <w:r>
        <w:rPr>
          <w:sz w:val="24"/>
          <w:szCs w:val="24"/>
        </w:rPr>
        <w:br/>
      </w:r>
      <w:r>
        <w:rPr>
          <w:b w:val="0"/>
          <w:bCs w:val="0"/>
          <w:sz w:val="24"/>
          <w:szCs w:val="24"/>
        </w:rPr>
        <w:t>Approximately 12 people</w:t>
      </w:r>
      <w:r w:rsidR="00D56F63">
        <w:rPr>
          <w:b w:val="0"/>
          <w:bCs w:val="0"/>
          <w:sz w:val="24"/>
          <w:szCs w:val="24"/>
        </w:rPr>
        <w:br/>
      </w:r>
    </w:p>
    <w:p w14:paraId="58571591" w14:textId="77777777" w:rsidR="003F0886" w:rsidRDefault="007D7484">
      <w:pPr>
        <w:pStyle w:val="Heading2"/>
        <w:spacing w:before="300" w:after="100"/>
      </w:pPr>
      <w:r>
        <w:t>Call to Order</w:t>
      </w:r>
    </w:p>
    <w:p w14:paraId="1FE35270" w14:textId="77777777" w:rsidR="003F0886" w:rsidRDefault="007D7484">
      <w:pPr>
        <w:pStyle w:val="Heading3"/>
        <w:spacing w:before="100" w:after="80"/>
      </w:pPr>
      <w:r>
        <w:t>Welcome</w:t>
      </w:r>
    </w:p>
    <w:p w14:paraId="6EDE68B4" w14:textId="12D2DD02" w:rsidR="003F0886" w:rsidRDefault="007D7484">
      <w:pPr>
        <w:spacing w:after="100"/>
      </w:pPr>
      <w:r>
        <w:t xml:space="preserve">Mayor Tim Helms called the meeting to order at 5:33 p.m. </w:t>
      </w:r>
      <w:r>
        <w:t>and welcomed everyone to the town forum. He explained that the town forum is an opportunity for residents to address commissioners and receive answers to questions if possible. He noted that if answers were not immediately available, the commissioners would follow up later.</w:t>
      </w:r>
    </w:p>
    <w:p w14:paraId="6563AF4F" w14:textId="77777777" w:rsidR="003F0886" w:rsidRDefault="007D7484">
      <w:pPr>
        <w:pStyle w:val="Heading3"/>
        <w:spacing w:before="100" w:after="80"/>
      </w:pPr>
      <w:r>
        <w:t>Moment of Silence</w:t>
      </w:r>
    </w:p>
    <w:p w14:paraId="3C495586" w14:textId="77777777" w:rsidR="003F0886" w:rsidRDefault="007D7484">
      <w:pPr>
        <w:spacing w:after="100"/>
      </w:pPr>
      <w:r>
        <w:t>Mayor Helms led a moment of silence before the meeting began.</w:t>
      </w:r>
    </w:p>
    <w:p w14:paraId="6462B7C4" w14:textId="77777777" w:rsidR="003F0886" w:rsidRDefault="007D7484">
      <w:pPr>
        <w:pStyle w:val="Heading2"/>
        <w:spacing w:before="300" w:after="100"/>
      </w:pPr>
      <w:r>
        <w:t>Agenda Adoption</w:t>
      </w:r>
    </w:p>
    <w:p w14:paraId="3A30BBFC" w14:textId="77777777" w:rsidR="003F0886" w:rsidRDefault="007D7484">
      <w:pPr>
        <w:spacing w:after="100"/>
      </w:pPr>
      <w:r>
        <w:t>Mayor Helms called for a motion to adopt the agenda as presented.</w:t>
      </w:r>
    </w:p>
    <w:p w14:paraId="7AA88DF5" w14:textId="77777777" w:rsidR="003F0886" w:rsidRDefault="007D7484">
      <w:pPr>
        <w:pStyle w:val="Aside"/>
        <w:spacing w:before="120" w:after="120"/>
      </w:pPr>
      <w:r>
        <w:t>Commissioner Widmer moved to adopt the agenda as presented. Commissioner Alexander seconded the motion. The motion passed unanimously.</w:t>
      </w:r>
    </w:p>
    <w:p w14:paraId="2F5AE0EC" w14:textId="77777777" w:rsidR="003F0886" w:rsidRDefault="007D7484">
      <w:pPr>
        <w:pStyle w:val="Heading3"/>
        <w:spacing w:before="100" w:after="80"/>
      </w:pPr>
      <w:r>
        <w:t>Public Comments</w:t>
      </w:r>
    </w:p>
    <w:p w14:paraId="4C738D62" w14:textId="77777777" w:rsidR="003F0886" w:rsidRDefault="007D7484">
      <w:pPr>
        <w:spacing w:after="100"/>
      </w:pPr>
      <w:r>
        <w:t>Jean Norris, resident of 192 Mississippi Road, initiated the public comments by revisiting a previously posed question to inquire whether the debris clearing efforts by the Army Corps of Engineers would extend beyond Flat Creek to include smaller tributary creeks within the town, recognizing the presence of debris in these as well. Mayor Tim Helms responded affirmatively, recounting his recent meeting participation, wherein the Corps of Engineers agreed to visit Montreat. Nevertheless, he noted their curren</w:t>
      </w:r>
      <w:r>
        <w:t xml:space="preserve">t focus on Flat Creek and acknowledged the uncertainty regarding smaller tributaries until the Corps initiates their on-ground assessments. </w:t>
      </w:r>
    </w:p>
    <w:p w14:paraId="0803C5AB" w14:textId="3031B1C3" w:rsidR="003F0886" w:rsidRDefault="007D7484">
      <w:pPr>
        <w:spacing w:after="100"/>
      </w:pPr>
      <w:r>
        <w:lastRenderedPageBreak/>
        <w:t>Town Manager Savannah Parrish further elucidated, explaining that the primary criterion for action by the Corps is navigability, meaning the creeks should be accessible by their equipment. This implies that only creeks that meet this specification are included. Ms.</w:t>
      </w:r>
      <w:r>
        <w:t xml:space="preserve"> Parrish assured that inquiries about smaller creeks would be pursued once the Corps undertakes the assessment visit. Ms. Norris elaborated on the tributary near her residence, describing it as a perennial stream that, while not suitable for canoe navigation, denotes concern due to its stable flow and neighboring debris accumulation. </w:t>
      </w:r>
    </w:p>
    <w:p w14:paraId="13C2D52A" w14:textId="3A316998" w:rsidR="003F0886" w:rsidRDefault="007D7484">
      <w:pPr>
        <w:spacing w:after="100"/>
      </w:pPr>
      <w:r>
        <w:t xml:space="preserve">Following this exchange, Town Manager Savannah Parrish presented a detailed update on the town's ongoing progress in securing FEMA reimbursement for recovery projects. She emphasized the significant milestones achieved, starting with the commencement of site inspections that mark a crucial step toward beginning to receive reimbursement from FEMA for completed projects. These site inspections are integral as, according to Ms. </w:t>
      </w:r>
      <w:r>
        <w:t>Parrish, they entail detailed evaluations and necessitate involvement from numerous representatives from several FEMA departments, including hazard mitigation, finance, and stormwater, aimed at verifying the listed damages as eligible for funding under FEMA guidelines. This process, while methodical and time-consuming, has already commenced, showcasing municipality diligence in FEMA's reimbursement mechanics.</w:t>
      </w:r>
    </w:p>
    <w:p w14:paraId="34786DE5" w14:textId="74A05ED5" w:rsidR="003F0886" w:rsidRDefault="007D7484">
      <w:pPr>
        <w:spacing w:after="100"/>
      </w:pPr>
      <w:r>
        <w:t>In addition to discussing the inspection phases, Ms.</w:t>
      </w:r>
      <w:r>
        <w:t xml:space="preserve"> Parrish elaborated on the multitude of projects submitted for FEMA evaluation, underscoring notable achievements in local infrastructure recovery. Among these accomplishments, she highlighted that the public works department had effectively cleared Welch Field, completed road and bridge repairs, replaced a thousand feet of water line, and removed substantial debris, amounting to 800 cubic yards, from Texas Road Bridge and various other locations across the town. Additional milestones include significant co</w:t>
      </w:r>
      <w:r>
        <w:t>nstruction endeavors that saw town hall repairs and multiple damaged guardrails replacement, alongside extensive culvert replacements completed at Calvin Trail, Texas Road, and Providence Terrace.</w:t>
      </w:r>
    </w:p>
    <w:p w14:paraId="0B1CC888" w14:textId="2A3FF8C2" w:rsidR="003F0886" w:rsidRDefault="007D7484">
      <w:pPr>
        <w:spacing w:after="100"/>
      </w:pPr>
      <w:r>
        <w:t>Further progressing into the FEMA assistance discussion</w:t>
      </w:r>
      <w:r>
        <w:t xml:space="preserve">, Ms. </w:t>
      </w:r>
      <w:r>
        <w:t>Parrish delineated the comprehensive procedure by which projects are developed, initiating from the compilation of the disaster inventory where damages are meticulously listed in detail, subsequently progressing through various categorical phases until FEMA formally formulates and approves the worksheets that identify the scope of work and estimated costs. She reiterated the importance of detail accuracy in these documents, stressing that any post-approval changes necessitate a complicated amendment process</w:t>
      </w:r>
      <w:r>
        <w:t xml:space="preserve"> – a factor underscoring the thorough labor invested by town staff and consultants in harmonizing project details with FEMA's rigorous expectations.</w:t>
      </w:r>
    </w:p>
    <w:p w14:paraId="6A45B0D1" w14:textId="14EFE4B9" w:rsidR="003F0886" w:rsidRDefault="007D7484">
      <w:pPr>
        <w:spacing w:after="100"/>
      </w:pPr>
      <w:r>
        <w:t xml:space="preserve">The ensuing discussion underscored the significance of comprehending and navigating the FEMA public assistance architecture, aiming ultimately at rehabilitating disaster-affected facilities and infrastructure to their pre-disaster state. However, Ms. </w:t>
      </w:r>
      <w:r>
        <w:t>Parrish highlighted the extensive hurdle of cash flow, emphasizing that although FEMA remunerates expenses, it does not provide pre-financing, thus necessitating the town to initially shoulder the recovery project costs pending reimbursements. She concluded her comprehensive update by reaffirming the town's exhaustive efforts and meticulous documentation and alignment with FEMA protocols, highlighting that collaboration between local authorities and federal agencies continues staunchly to advance the town's</w:t>
      </w:r>
      <w:r>
        <w:t xml:space="preserve"> recovery endeavors effectively.</w:t>
      </w:r>
    </w:p>
    <w:p w14:paraId="0E9D3099" w14:textId="77777777" w:rsidR="003F0886" w:rsidRDefault="007D7484">
      <w:pPr>
        <w:spacing w:after="100"/>
      </w:pPr>
      <w:r>
        <w:t>Amidst the ongoing dialogue, Commissioner Tom Widmer underscored the critical nature of addressing trash management, particularly among renters, who he identified as significant contributors to improper disposal practices. He advocated for behavioral management strategies focusing primarily on property owners, suggesting that they bear the responsibility for their renters' actions. Town Manager Savannah Parrish echoed this sentiment, revealing the town’s strategic objective to develop a centralized, compreh</w:t>
      </w:r>
      <w:r>
        <w:t>ensive information source on local regulations tailored specifically for visitors and renters. She acknowledged the existing information access gap and announced plans to collaborate with local agencies to establish effective communication channels to mitigate this pressing issue.</w:t>
      </w:r>
    </w:p>
    <w:p w14:paraId="3F5E1BEC" w14:textId="77777777" w:rsidR="003F0886" w:rsidRDefault="007D7484">
      <w:pPr>
        <w:spacing w:after="100"/>
      </w:pPr>
      <w:r>
        <w:t>Priscilla Hayner, a resident at 319 Assembly Drive, further inquired about potential national changes to FEMA funding that could impact recovery efforts in Montreat. Parrish acknowledged the surrounding uncertainty, noting FEMA employees themselves express apprehension about potential changes, although no definitive information is currently available. Hayner further addressed the importance of capturing communal reflections and lessons learned from the storm's experiences, questioning any proactive measures</w:t>
      </w:r>
      <w:r>
        <w:t xml:space="preserve"> the town plans to capture these insights for future preparedness. Town Manager Parrish assured that efforts are underway, mentioning collaboration with community member Clay Hamilton, strategizing on documenting public sentiment and experiences, aiming to incorporate these into the town's broader disaster management planning initiatives.</w:t>
      </w:r>
    </w:p>
    <w:p w14:paraId="18620B5F" w14:textId="77777777" w:rsidR="003F0886" w:rsidRDefault="007D7484">
      <w:pPr>
        <w:spacing w:after="100"/>
      </w:pPr>
      <w:r>
        <w:t xml:space="preserve">Seth Hagler, a representative from the Mountain Retreat Association, engaged in a dialogue regarding FEMA's support for conducting no-rise studies. He inquired whether there is available funding or an active conversation regarding the potential to carry out a comprehensive no-rise study for the entire stretch of Flat Creek across the town. He explained that the MRA has already embarked on its own no-rise study that extends from Lookout up </w:t>
      </w:r>
      <w:r>
        <w:lastRenderedPageBreak/>
        <w:t>to 150 yards upstream from the pedestrian bridge at Lake Susan. Through this study, the MRA endeavors to address flooding concerns proactively and align future developments with the town's safety measures.</w:t>
      </w:r>
    </w:p>
    <w:p w14:paraId="045AFECD" w14:textId="77777777" w:rsidR="003F0886" w:rsidRDefault="007D7484">
      <w:pPr>
        <w:spacing w:after="100"/>
      </w:pPr>
      <w:r>
        <w:t>Furthermore, Mr. Hagler expressed his gratitude towards the town for the completed culvert work at Calvin Trail, emphasizing that this project had significantly benefited the Mountain Retreat Association, especially in safeguarding access points for both the campground and residential areas like the home of Richard and Elizabeth Deibert at One Acre Wood. He acknowledged the critical role that these infrastructure improvements play in enhancing accessibility and ensuring the safety and functionality of key a</w:t>
      </w:r>
      <w:r>
        <w:t xml:space="preserve">reas within the town. </w:t>
      </w:r>
    </w:p>
    <w:p w14:paraId="31EDB64C" w14:textId="77777777" w:rsidR="003F0886" w:rsidRDefault="007D7484">
      <w:pPr>
        <w:spacing w:after="100"/>
      </w:pPr>
      <w:r>
        <w:t>Mr. Hagler conveyed deep appreciation for the efforts of Public Works Director Barry Creasman and recognized the town's collaborative partnership in addressing these projects. He also highlighted the importance of maintaining ongoing dialogue and cooperation to ensure that future projects and studies align with both the town's needs and FEMA standards, ultimately contributing to the town’s resilience against flooding risks.</w:t>
      </w:r>
    </w:p>
    <w:p w14:paraId="07774174" w14:textId="77777777" w:rsidR="003F0886" w:rsidRDefault="007D7484">
      <w:pPr>
        <w:spacing w:after="100"/>
      </w:pPr>
      <w:r>
        <w:t xml:space="preserve">Following this discourse, Clay Hamilton extended heartfelt gratitude to town authorities for the tremendous improvements and recovery strides made post-storm. He acknowledged the efforts seen by those residing in Montreat and underscored that numerous revitalization projects had visibly enhanced the town's landscape. Understanding that nonresident </w:t>
      </w:r>
      <w:proofErr w:type="spellStart"/>
      <w:r>
        <w:t>Montreaters</w:t>
      </w:r>
      <w:proofErr w:type="spellEnd"/>
      <w:r>
        <w:t>, who typically arrive during the summer, might be oblivious to the extent of these improvements, Hamilton stressed the importance of communicating the impressive recovery efforts to ensure full acknowledgment of the town's labor and dedication.</w:t>
      </w:r>
    </w:p>
    <w:p w14:paraId="0516A954" w14:textId="77777777" w:rsidR="003F0886" w:rsidRDefault="007D7484">
      <w:pPr>
        <w:spacing w:after="100"/>
      </w:pPr>
      <w:r>
        <w:t>To facilitate this, Hamilton proposed exploring various educational outreach methods. He suggested leveraging visual presentations or creating video documentation and organizing exhibits in collaboration with entities like the Mountain Retreat Association (MRA) or the Presbyterian Heritage Center. Hamilton emphasized that these resources could effectively detail the town's recovery journey, showcasing the hard work and perseverance of the community and local authorities in restoring Montreat after the devas</w:t>
      </w:r>
      <w:r>
        <w:t xml:space="preserve">tating storm. His initiative aimed at cultivating a deeper appreciation and understanding among all </w:t>
      </w:r>
      <w:proofErr w:type="spellStart"/>
      <w:r>
        <w:t>Montreaters</w:t>
      </w:r>
      <w:proofErr w:type="spellEnd"/>
      <w:r>
        <w:t xml:space="preserve"> and visitors alike, thereby highlighting the town's resilience and teamwork in overcoming adverse circumstances. Expressing his willingness, Hamilton encouraged interested parties to join forces in this initiative, offering his and his wife's involvement to collaborate on organizing these presentations or media formats for broader community awareness and appreciation of the recovery accomplishment</w:t>
      </w:r>
      <w:r>
        <w:t>s and ongoing endeavors.</w:t>
      </w:r>
    </w:p>
    <w:p w14:paraId="516AB91B" w14:textId="51995265" w:rsidR="003F0886" w:rsidRDefault="007D7484">
      <w:pPr>
        <w:spacing w:after="100"/>
      </w:pPr>
      <w:r>
        <w:t xml:space="preserve">Martha Campbell, 149 Maryland Place, advised that the Presbyterian Heritage Center has been collecting photographic evidence of Hurricane Helene’s impact. She elaborated that they are developing a PowerPoint presentation, possibly including videos, and an exhibit about Hurricane </w:t>
      </w:r>
      <w:r>
        <w:t>Helene. This display will be prominently featured as visitors enter the Heritage Center, designed to inform and engage newcomers and returning residents about the storm's impact. Campbell emphasized the importance of a centralized collection of photos and stories to accurately portray what occurred, maintaining that individual efforts should funnel their materials to the Heritage Center for a comprehensive narrative. She encouraged anyone with additional pictures or video footage to contribute to this colle</w:t>
      </w:r>
      <w:r>
        <w:t>ctive effort, reinforcing that the Heritage Center's display aims to be a resource for everyone to understand and appreciate the extensive impact of the storm and the town’s recovery journey.</w:t>
      </w:r>
    </w:p>
    <w:p w14:paraId="064C267D" w14:textId="77777777" w:rsidR="003F0886" w:rsidRDefault="007D7484">
      <w:pPr>
        <w:pStyle w:val="Heading3"/>
        <w:spacing w:before="100" w:after="80"/>
      </w:pPr>
      <w:r>
        <w:t>Adjournment</w:t>
      </w:r>
    </w:p>
    <w:p w14:paraId="326D4F8B" w14:textId="77777777" w:rsidR="003F0886" w:rsidRDefault="007D7484">
      <w:pPr>
        <w:pStyle w:val="Aside"/>
        <w:spacing w:before="120" w:after="120"/>
      </w:pPr>
      <w:r>
        <w:t xml:space="preserve">Mayor Pro </w:t>
      </w:r>
      <w:proofErr w:type="spellStart"/>
      <w:r>
        <w:t>Tem</w:t>
      </w:r>
      <w:proofErr w:type="spellEnd"/>
      <w:r>
        <w:t xml:space="preserve"> Kitty Fouche moved to adjourn the meeting. Commissioner Alexander seconded the motion. The motion passed unanimously.</w:t>
      </w:r>
    </w:p>
    <w:p w14:paraId="269161F0" w14:textId="77777777" w:rsidR="003F0886" w:rsidRDefault="007D7484">
      <w:pPr>
        <w:spacing w:after="100"/>
      </w:pPr>
      <w:r>
        <w:t>The meeting was adjourned at 6:01 p.m. Mayor Helms thanked everyone for attending.</w:t>
      </w:r>
    </w:p>
    <w:p w14:paraId="2E0CDD46" w14:textId="77777777" w:rsidR="007A7352" w:rsidRDefault="007A7352">
      <w:pPr>
        <w:spacing w:after="100"/>
      </w:pPr>
    </w:p>
    <w:p w14:paraId="6ED9011F" w14:textId="77777777" w:rsidR="007A7352" w:rsidRDefault="007A7352">
      <w:pPr>
        <w:spacing w:after="100"/>
      </w:pPr>
    </w:p>
    <w:p w14:paraId="0B21AC9F" w14:textId="77777777" w:rsidR="007A7352" w:rsidRDefault="007A7352">
      <w:pPr>
        <w:spacing w:after="100"/>
      </w:pPr>
    </w:p>
    <w:p w14:paraId="4FE27791" w14:textId="79D6B8A9" w:rsidR="007A7352" w:rsidRDefault="007A7352">
      <w:pPr>
        <w:spacing w:after="100"/>
      </w:pPr>
      <w:r>
        <w:t>_____________________________________</w:t>
      </w:r>
    </w:p>
    <w:p w14:paraId="21460D85" w14:textId="43E0A241" w:rsidR="007A7352" w:rsidRDefault="007A7352">
      <w:pPr>
        <w:spacing w:after="100"/>
      </w:pPr>
      <w:r>
        <w:t>Mayor Tim Helms</w:t>
      </w:r>
    </w:p>
    <w:p w14:paraId="4C3DB1C1" w14:textId="77777777" w:rsidR="007A7352" w:rsidRDefault="007A7352">
      <w:pPr>
        <w:spacing w:after="100"/>
      </w:pPr>
    </w:p>
    <w:p w14:paraId="2412084E" w14:textId="77777777" w:rsidR="007A7352" w:rsidRDefault="007A7352">
      <w:pPr>
        <w:spacing w:after="100"/>
      </w:pPr>
    </w:p>
    <w:p w14:paraId="2F95D086" w14:textId="77777777" w:rsidR="007A7352" w:rsidRDefault="007A7352">
      <w:pPr>
        <w:spacing w:after="100"/>
      </w:pPr>
    </w:p>
    <w:p w14:paraId="7EC41B32" w14:textId="1E3F149E" w:rsidR="007A7352" w:rsidRDefault="007A7352">
      <w:pPr>
        <w:spacing w:after="100"/>
      </w:pPr>
      <w:r>
        <w:t>_____________________________________</w:t>
      </w:r>
    </w:p>
    <w:p w14:paraId="1E489083" w14:textId="63A37B5A" w:rsidR="007A7352" w:rsidRDefault="007A7352">
      <w:pPr>
        <w:spacing w:after="100"/>
      </w:pPr>
      <w:r>
        <w:t>Town Clerk Angie Murphy</w:t>
      </w:r>
    </w:p>
    <w:sectPr w:rsidR="007A7352">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2BD"/>
    <w:multiLevelType w:val="hybridMultilevel"/>
    <w:tmpl w:val="25E29BF6"/>
    <w:lvl w:ilvl="0" w:tplc="933CE31E">
      <w:start w:val="1"/>
      <w:numFmt w:val="bullet"/>
      <w:lvlText w:val="●"/>
      <w:lvlJc w:val="left"/>
      <w:pPr>
        <w:ind w:left="720" w:hanging="360"/>
      </w:pPr>
    </w:lvl>
    <w:lvl w:ilvl="1" w:tplc="8816589C">
      <w:start w:val="1"/>
      <w:numFmt w:val="bullet"/>
      <w:lvlText w:val="○"/>
      <w:lvlJc w:val="left"/>
      <w:pPr>
        <w:ind w:left="1440" w:hanging="360"/>
      </w:pPr>
    </w:lvl>
    <w:lvl w:ilvl="2" w:tplc="B0F2D682">
      <w:start w:val="1"/>
      <w:numFmt w:val="bullet"/>
      <w:lvlText w:val="■"/>
      <w:lvlJc w:val="left"/>
      <w:pPr>
        <w:ind w:left="2160" w:hanging="360"/>
      </w:pPr>
    </w:lvl>
    <w:lvl w:ilvl="3" w:tplc="F8EC3B56">
      <w:start w:val="1"/>
      <w:numFmt w:val="bullet"/>
      <w:lvlText w:val="●"/>
      <w:lvlJc w:val="left"/>
      <w:pPr>
        <w:ind w:left="2880" w:hanging="360"/>
      </w:pPr>
    </w:lvl>
    <w:lvl w:ilvl="4" w:tplc="D75EEDC2">
      <w:start w:val="1"/>
      <w:numFmt w:val="bullet"/>
      <w:lvlText w:val="○"/>
      <w:lvlJc w:val="left"/>
      <w:pPr>
        <w:ind w:left="3600" w:hanging="360"/>
      </w:pPr>
    </w:lvl>
    <w:lvl w:ilvl="5" w:tplc="DFB83A5E">
      <w:start w:val="1"/>
      <w:numFmt w:val="bullet"/>
      <w:lvlText w:val="■"/>
      <w:lvlJc w:val="left"/>
      <w:pPr>
        <w:ind w:left="4320" w:hanging="360"/>
      </w:pPr>
    </w:lvl>
    <w:lvl w:ilvl="6" w:tplc="BAFA7D02">
      <w:start w:val="1"/>
      <w:numFmt w:val="bullet"/>
      <w:lvlText w:val="●"/>
      <w:lvlJc w:val="left"/>
      <w:pPr>
        <w:ind w:left="5040" w:hanging="360"/>
      </w:pPr>
    </w:lvl>
    <w:lvl w:ilvl="7" w:tplc="55864894">
      <w:start w:val="1"/>
      <w:numFmt w:val="bullet"/>
      <w:lvlText w:val="●"/>
      <w:lvlJc w:val="left"/>
      <w:pPr>
        <w:ind w:left="5760" w:hanging="360"/>
      </w:pPr>
    </w:lvl>
    <w:lvl w:ilvl="8" w:tplc="C36E0CF2">
      <w:start w:val="1"/>
      <w:numFmt w:val="bullet"/>
      <w:lvlText w:val="●"/>
      <w:lvlJc w:val="left"/>
      <w:pPr>
        <w:ind w:left="6480" w:hanging="360"/>
      </w:pPr>
    </w:lvl>
  </w:abstractNum>
  <w:abstractNum w:abstractNumId="1" w15:restartNumberingAfterBreak="0">
    <w:nsid w:val="437110BE"/>
    <w:multiLevelType w:val="multilevel"/>
    <w:tmpl w:val="5C4A058E"/>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9898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886"/>
    <w:rsid w:val="001B2F8A"/>
    <w:rsid w:val="003F0886"/>
    <w:rsid w:val="003F66D6"/>
    <w:rsid w:val="007A7352"/>
    <w:rsid w:val="007D7484"/>
    <w:rsid w:val="00D5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1ADD"/>
  <w15:docId w15:val="{D9790D32-CEB8-464F-B559-BABE9C51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Town Clerk</cp:lastModifiedBy>
  <cp:revision>2</cp:revision>
  <dcterms:created xsi:type="dcterms:W3CDTF">2025-04-28T18:18:00Z</dcterms:created>
  <dcterms:modified xsi:type="dcterms:W3CDTF">2025-04-28T18:18:00Z</dcterms:modified>
</cp:coreProperties>
</file>