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124D" w14:textId="77777777" w:rsidR="007D76C1" w:rsidRPr="007D76C1" w:rsidRDefault="007D76C1" w:rsidP="007D76C1">
      <w:pPr>
        <w:widowControl w:val="0"/>
        <w:autoSpaceDE w:val="0"/>
        <w:autoSpaceDN w:val="0"/>
        <w:spacing w:line="46" w:lineRule="exact"/>
        <w:ind w:left="206"/>
        <w:rPr>
          <w:sz w:val="4"/>
          <w:szCs w:val="24"/>
        </w:rPr>
      </w:pPr>
      <w:r w:rsidRPr="007D76C1">
        <w:rPr>
          <w:noProof/>
          <w:sz w:val="4"/>
          <w:szCs w:val="24"/>
        </w:rPr>
        <mc:AlternateContent>
          <mc:Choice Requires="wpg">
            <w:drawing>
              <wp:inline distT="0" distB="0" distL="0" distR="0" wp14:anchorId="4CA594C2" wp14:editId="1E65A41C">
                <wp:extent cx="6090285" cy="238125"/>
                <wp:effectExtent l="0" t="0" r="24765" b="0"/>
                <wp:docPr id="50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238125"/>
                          <a:chOff x="0" y="0"/>
                          <a:chExt cx="9861" cy="45"/>
                        </a:xfrm>
                      </wpg:grpSpPr>
                      <wps:wsp>
                        <wps:cNvPr id="501" name="Line 485"/>
                        <wps:cNvCnPr>
                          <a:cxnSpLocks noChangeShapeType="1"/>
                        </wps:cNvCnPr>
                        <wps:spPr bwMode="auto">
                          <a:xfrm>
                            <a:off x="0" y="23"/>
                            <a:ext cx="986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444EB6" id="Group 484" o:spid="_x0000_s1026" style="width:479.55pt;height:18.75pt;mso-position-horizontal-relative:char;mso-position-vertical-relative:line" coordsize="98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">
                <v:line id="Line 485" o:spid="_x0000_s1027" style="position:absolute;visibility:visible;mso-wrap-style:square" from="0,23" to="98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" strokeweight="2.25pt"/>
                <w10:anchorlock/>
              </v:group>
            </w:pict>
          </mc:Fallback>
        </mc:AlternateContent>
      </w:r>
    </w:p>
    <w:p w14:paraId="2A9AE68C" w14:textId="77777777" w:rsidR="007D76C1" w:rsidRPr="007D76C1" w:rsidRDefault="007D76C1" w:rsidP="007D76C1">
      <w:pPr>
        <w:widowControl w:val="0"/>
        <w:autoSpaceDE w:val="0"/>
        <w:autoSpaceDN w:val="0"/>
        <w:spacing w:before="25" w:line="368" w:lineRule="exact"/>
        <w:ind w:left="232"/>
        <w:rPr>
          <w:rFonts w:eastAsia="Arial" w:hAnsi="Arial" w:cs="Arial"/>
          <w:b/>
          <w:sz w:val="32"/>
          <w:szCs w:val="22"/>
        </w:rPr>
      </w:pPr>
      <w:bookmarkStart w:id="0" w:name="2021_-_2022_Draft_Budget_Ordinance"/>
      <w:bookmarkEnd w:id="0"/>
      <w:r w:rsidRPr="007D76C1">
        <w:rPr>
          <w:rFonts w:eastAsia="Arial" w:hAnsi="Arial" w:cs="Arial"/>
          <w:b/>
          <w:sz w:val="32"/>
          <w:szCs w:val="22"/>
        </w:rPr>
        <w:t>TOWN OF MONTREAT</w:t>
      </w:r>
    </w:p>
    <w:p w14:paraId="138B42C8" w14:textId="10284054" w:rsidR="007D76C1" w:rsidRPr="007D76C1" w:rsidRDefault="007D76C1" w:rsidP="007D76C1">
      <w:pPr>
        <w:widowControl w:val="0"/>
        <w:autoSpaceDE w:val="0"/>
        <w:autoSpaceDN w:val="0"/>
        <w:spacing w:line="368" w:lineRule="exact"/>
        <w:ind w:left="231"/>
        <w:rPr>
          <w:rFonts w:eastAsia="Arial" w:hAnsi="Arial" w:cs="Arial"/>
          <w:b/>
          <w:sz w:val="32"/>
          <w:szCs w:val="22"/>
        </w:rPr>
      </w:pPr>
      <w:r w:rsidRPr="007D76C1">
        <w:rPr>
          <w:rFonts w:ascii="Arial" w:eastAsia="Arial" w:hAnsi="Arial" w:cs="Arial"/>
          <w:noProof/>
          <w:sz w:val="22"/>
          <w:szCs w:val="22"/>
        </w:rPr>
        <mc:AlternateContent>
          <mc:Choice Requires="wps">
            <w:drawing>
              <wp:anchor distT="0" distB="0" distL="0" distR="0" simplePos="0" relativeHeight="251667456" behindDoc="1" locked="0" layoutInCell="1" allowOverlap="1" wp14:anchorId="0BB4D8B0" wp14:editId="0FF0A7D1">
                <wp:simplePos x="0" y="0"/>
                <wp:positionH relativeFrom="page">
                  <wp:posOffset>866775</wp:posOffset>
                </wp:positionH>
                <wp:positionV relativeFrom="paragraph">
                  <wp:posOffset>304800</wp:posOffset>
                </wp:positionV>
                <wp:extent cx="6128385" cy="45085"/>
                <wp:effectExtent l="0" t="0" r="24765" b="12065"/>
                <wp:wrapTopAndBottom/>
                <wp:docPr id="499" name="Freeform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28385" cy="45085"/>
                        </a:xfrm>
                        <a:custGeom>
                          <a:avLst/>
                          <a:gdLst>
                            <a:gd name="T0" fmla="+- 0 1149 1149"/>
                            <a:gd name="T1" fmla="*/ T0 w 9861"/>
                            <a:gd name="T2" fmla="+- 0 11010 1149"/>
                            <a:gd name="T3" fmla="*/ T2 w 9861"/>
                          </a:gdLst>
                          <a:ahLst/>
                          <a:cxnLst>
                            <a:cxn ang="0">
                              <a:pos x="T1" y="0"/>
                            </a:cxn>
                            <a:cxn ang="0">
                              <a:pos x="T3" y="0"/>
                            </a:cxn>
                          </a:cxnLst>
                          <a:rect l="0" t="0" r="r" b="b"/>
                          <a:pathLst>
                            <a:path w="9861">
                              <a:moveTo>
                                <a:pt x="0" y="0"/>
                              </a:moveTo>
                              <a:lnTo>
                                <a:pt x="9861"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A83E" id="Freeform 483" o:spid="_x0000_s1026" style="position:absolute;margin-left:68.25pt;margin-top:24pt;width:482.55pt;height:3.55pt;flip:y;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" path="m,l9861,e" filled="f" strokeweight="2.25pt">
                <v:path arrowok="t" o:connecttype="custom" o:connectlocs="0,0;6128385,0" o:connectangles="0,0"/>
                <w10:wrap type="topAndBottom" anchorx="page"/>
              </v:shape>
            </w:pict>
          </mc:Fallback>
        </mc:AlternateContent>
      </w:r>
      <w:r w:rsidRPr="007D76C1">
        <w:rPr>
          <w:rFonts w:eastAsia="Arial" w:hAnsi="Arial" w:cs="Arial"/>
          <w:b/>
          <w:sz w:val="32"/>
          <w:szCs w:val="22"/>
        </w:rPr>
        <w:t>2023-2024 BUDGET ORDINANCE</w:t>
      </w:r>
    </w:p>
    <w:p w14:paraId="608DB5CA" w14:textId="624F1D69" w:rsidR="007D76C1" w:rsidRPr="007D76C1" w:rsidRDefault="007D76C1" w:rsidP="007D76C1">
      <w:pPr>
        <w:widowControl w:val="0"/>
        <w:autoSpaceDE w:val="0"/>
        <w:autoSpaceDN w:val="0"/>
        <w:spacing w:before="1"/>
        <w:rPr>
          <w:b/>
          <w:sz w:val="30"/>
          <w:szCs w:val="24"/>
        </w:rPr>
      </w:pPr>
    </w:p>
    <w:p w14:paraId="3783FCFF" w14:textId="77777777" w:rsidR="007D76C1" w:rsidRPr="007D76C1" w:rsidRDefault="007D76C1" w:rsidP="007D76C1">
      <w:pPr>
        <w:widowControl w:val="0"/>
        <w:autoSpaceDE w:val="0"/>
        <w:autoSpaceDN w:val="0"/>
        <w:ind w:left="232" w:right="1500"/>
        <w:rPr>
          <w:rFonts w:eastAsia="Arial" w:hAnsi="Arial" w:cs="Arial"/>
          <w:b/>
          <w:sz w:val="24"/>
          <w:szCs w:val="22"/>
        </w:rPr>
      </w:pPr>
      <w:r w:rsidRPr="007D76C1">
        <w:rPr>
          <w:rFonts w:eastAsia="Arial" w:hAnsi="Arial" w:cs="Arial"/>
          <w:b/>
          <w:sz w:val="24"/>
          <w:szCs w:val="22"/>
        </w:rPr>
        <w:t>BE IT ORDAINED BY THE BOARD OF COMMISSIONERS OF THE TOWN OF MONTREAT, NORTH CAROLINA:</w:t>
      </w:r>
    </w:p>
    <w:p w14:paraId="5D8D8AB7" w14:textId="77777777" w:rsidR="007D76C1" w:rsidRPr="007D76C1" w:rsidRDefault="007D76C1" w:rsidP="007D76C1">
      <w:pPr>
        <w:widowControl w:val="0"/>
        <w:autoSpaceDE w:val="0"/>
        <w:autoSpaceDN w:val="0"/>
        <w:rPr>
          <w:b/>
          <w:sz w:val="24"/>
          <w:szCs w:val="24"/>
        </w:rPr>
      </w:pPr>
    </w:p>
    <w:p w14:paraId="1A0F84A5" w14:textId="77777777" w:rsidR="007D76C1" w:rsidRPr="007D76C1" w:rsidRDefault="007D76C1" w:rsidP="007D76C1">
      <w:pPr>
        <w:widowControl w:val="0"/>
        <w:autoSpaceDE w:val="0"/>
        <w:autoSpaceDN w:val="0"/>
        <w:ind w:left="1312" w:right="188" w:hanging="1080"/>
        <w:jc w:val="both"/>
        <w:rPr>
          <w:sz w:val="24"/>
          <w:szCs w:val="24"/>
        </w:rPr>
      </w:pPr>
      <w:r w:rsidRPr="007D76C1">
        <w:rPr>
          <w:b/>
          <w:sz w:val="24"/>
          <w:szCs w:val="24"/>
        </w:rPr>
        <w:t xml:space="preserve">Section 1. </w:t>
      </w:r>
      <w:r w:rsidRPr="007D76C1">
        <w:rPr>
          <w:sz w:val="24"/>
          <w:szCs w:val="24"/>
        </w:rPr>
        <w:t>The following amounts are hereby appropriated in the General Fund for the operation of the Town Government and its activities for the fiscal year beginning July 1, 2023 and ending June 30, 2024 in accordance with the chart of accounts heretofore established for this</w:t>
      </w:r>
      <w:r w:rsidRPr="007D76C1">
        <w:rPr>
          <w:spacing w:val="-27"/>
          <w:sz w:val="24"/>
          <w:szCs w:val="24"/>
        </w:rPr>
        <w:t xml:space="preserve"> </w:t>
      </w:r>
      <w:r w:rsidRPr="007D76C1">
        <w:rPr>
          <w:sz w:val="24"/>
          <w:szCs w:val="24"/>
        </w:rPr>
        <w:t>Town:</w:t>
      </w:r>
    </w:p>
    <w:p w14:paraId="60607293" w14:textId="77777777" w:rsidR="007D76C1" w:rsidRPr="007D76C1" w:rsidRDefault="007D76C1" w:rsidP="007D76C1">
      <w:pPr>
        <w:widowControl w:val="0"/>
        <w:autoSpaceDE w:val="0"/>
        <w:autoSpaceDN w:val="0"/>
        <w:spacing w:before="10"/>
        <w:rPr>
          <w:sz w:val="24"/>
          <w:szCs w:val="24"/>
        </w:rPr>
      </w:pPr>
    </w:p>
    <w:tbl>
      <w:tblPr>
        <w:tblW w:w="0" w:type="auto"/>
        <w:tblInd w:w="2349" w:type="dxa"/>
        <w:tblLayout w:type="fixed"/>
        <w:tblCellMar>
          <w:left w:w="0" w:type="dxa"/>
          <w:right w:w="0" w:type="dxa"/>
        </w:tblCellMar>
        <w:tblLook w:val="01E0" w:firstRow="1" w:lastRow="1" w:firstColumn="1" w:lastColumn="1" w:noHBand="0" w:noVBand="0"/>
      </w:tblPr>
      <w:tblGrid>
        <w:gridCol w:w="3584"/>
        <w:gridCol w:w="2516"/>
        <w:gridCol w:w="11"/>
      </w:tblGrid>
      <w:tr w:rsidR="007D76C1" w:rsidRPr="007D76C1" w14:paraId="469F7946" w14:textId="77777777" w:rsidTr="00181829">
        <w:trPr>
          <w:gridAfter w:val="1"/>
          <w:wAfter w:w="11" w:type="dxa"/>
          <w:trHeight w:val="270"/>
        </w:trPr>
        <w:tc>
          <w:tcPr>
            <w:tcW w:w="3584" w:type="dxa"/>
          </w:tcPr>
          <w:p w14:paraId="6F1859ED" w14:textId="77777777" w:rsidR="007D76C1" w:rsidRPr="007D76C1" w:rsidRDefault="007D76C1" w:rsidP="007D76C1">
            <w:pPr>
              <w:widowControl w:val="0"/>
              <w:autoSpaceDE w:val="0"/>
              <w:autoSpaceDN w:val="0"/>
              <w:spacing w:line="251" w:lineRule="exact"/>
              <w:ind w:left="50"/>
              <w:rPr>
                <w:rFonts w:eastAsia="Arial" w:hAnsi="Arial" w:cs="Arial"/>
                <w:sz w:val="24"/>
                <w:szCs w:val="22"/>
              </w:rPr>
            </w:pPr>
            <w:bookmarkStart w:id="1" w:name="Governing_Board_______$50,471_Administra"/>
            <w:bookmarkEnd w:id="1"/>
            <w:r w:rsidRPr="007D76C1">
              <w:rPr>
                <w:rFonts w:eastAsia="Arial" w:hAnsi="Arial" w:cs="Arial"/>
                <w:sz w:val="24"/>
                <w:szCs w:val="22"/>
              </w:rPr>
              <w:t>Governing Board</w:t>
            </w:r>
          </w:p>
        </w:tc>
        <w:tc>
          <w:tcPr>
            <w:tcW w:w="2516" w:type="dxa"/>
          </w:tcPr>
          <w:p w14:paraId="143EC1DA" w14:textId="77777777" w:rsidR="007D76C1" w:rsidRPr="007D76C1" w:rsidRDefault="007D76C1" w:rsidP="007D76C1">
            <w:pPr>
              <w:widowControl w:val="0"/>
              <w:autoSpaceDE w:val="0"/>
              <w:autoSpaceDN w:val="0"/>
              <w:spacing w:line="251" w:lineRule="exact"/>
              <w:ind w:right="49"/>
              <w:jc w:val="right"/>
              <w:rPr>
                <w:rFonts w:eastAsia="Arial" w:hAnsi="Arial" w:cs="Arial"/>
                <w:sz w:val="24"/>
                <w:szCs w:val="22"/>
              </w:rPr>
            </w:pPr>
            <w:r w:rsidRPr="007D76C1">
              <w:rPr>
                <w:rFonts w:eastAsia="Arial" w:hAnsi="Arial" w:cs="Arial"/>
                <w:sz w:val="24"/>
                <w:szCs w:val="22"/>
              </w:rPr>
              <w:t>$50,903</w:t>
            </w:r>
          </w:p>
        </w:tc>
      </w:tr>
      <w:tr w:rsidR="007D76C1" w:rsidRPr="007D76C1" w14:paraId="6522FF8B" w14:textId="77777777" w:rsidTr="00181829">
        <w:trPr>
          <w:gridAfter w:val="1"/>
          <w:wAfter w:w="11" w:type="dxa"/>
          <w:trHeight w:val="275"/>
        </w:trPr>
        <w:tc>
          <w:tcPr>
            <w:tcW w:w="3584" w:type="dxa"/>
          </w:tcPr>
          <w:p w14:paraId="6EFC4B4B" w14:textId="77777777" w:rsidR="007D76C1" w:rsidRPr="007D76C1" w:rsidRDefault="007D76C1" w:rsidP="007D76C1">
            <w:pPr>
              <w:widowControl w:val="0"/>
              <w:autoSpaceDE w:val="0"/>
              <w:autoSpaceDN w:val="0"/>
              <w:spacing w:line="256" w:lineRule="exact"/>
              <w:ind w:left="50"/>
              <w:rPr>
                <w:rFonts w:eastAsia="Arial" w:hAnsi="Arial" w:cs="Arial"/>
                <w:sz w:val="24"/>
                <w:szCs w:val="22"/>
              </w:rPr>
            </w:pPr>
            <w:r w:rsidRPr="007D76C1">
              <w:rPr>
                <w:rFonts w:eastAsia="Arial" w:hAnsi="Arial" w:cs="Arial"/>
                <w:sz w:val="24"/>
                <w:szCs w:val="22"/>
              </w:rPr>
              <w:t>Administration</w:t>
            </w:r>
          </w:p>
        </w:tc>
        <w:tc>
          <w:tcPr>
            <w:tcW w:w="2516" w:type="dxa"/>
          </w:tcPr>
          <w:p w14:paraId="5FE1666B" w14:textId="77777777" w:rsidR="007D76C1" w:rsidRPr="007D76C1" w:rsidRDefault="007D76C1" w:rsidP="007D76C1">
            <w:pPr>
              <w:widowControl w:val="0"/>
              <w:autoSpaceDE w:val="0"/>
              <w:autoSpaceDN w:val="0"/>
              <w:spacing w:line="256" w:lineRule="exact"/>
              <w:ind w:right="49"/>
              <w:jc w:val="right"/>
              <w:rPr>
                <w:rFonts w:eastAsia="Arial" w:hAnsi="Arial" w:cs="Arial"/>
                <w:sz w:val="24"/>
                <w:szCs w:val="22"/>
              </w:rPr>
            </w:pPr>
            <w:r w:rsidRPr="007D76C1">
              <w:rPr>
                <w:rFonts w:eastAsia="Arial" w:hAnsi="Arial" w:cs="Arial"/>
                <w:sz w:val="24"/>
                <w:szCs w:val="22"/>
              </w:rPr>
              <w:t>$533,616</w:t>
            </w:r>
          </w:p>
        </w:tc>
      </w:tr>
      <w:tr w:rsidR="007D76C1" w:rsidRPr="007D76C1" w14:paraId="16F2274E" w14:textId="77777777" w:rsidTr="00181829">
        <w:trPr>
          <w:trHeight w:val="275"/>
        </w:trPr>
        <w:tc>
          <w:tcPr>
            <w:tcW w:w="3584" w:type="dxa"/>
          </w:tcPr>
          <w:p w14:paraId="0AB26E30" w14:textId="77777777" w:rsidR="007D76C1" w:rsidRPr="007D76C1" w:rsidRDefault="007D76C1" w:rsidP="007D76C1">
            <w:pPr>
              <w:widowControl w:val="0"/>
              <w:autoSpaceDE w:val="0"/>
              <w:autoSpaceDN w:val="0"/>
              <w:spacing w:line="256" w:lineRule="exact"/>
              <w:ind w:left="50"/>
              <w:rPr>
                <w:rFonts w:eastAsia="Arial" w:hAnsi="Arial" w:cs="Arial"/>
                <w:sz w:val="24"/>
                <w:szCs w:val="22"/>
              </w:rPr>
            </w:pPr>
            <w:bookmarkStart w:id="2" w:name="Public_Buildings_____$138,557"/>
            <w:bookmarkEnd w:id="2"/>
            <w:r w:rsidRPr="007D76C1">
              <w:rPr>
                <w:rFonts w:eastAsia="Arial" w:hAnsi="Arial" w:cs="Arial"/>
                <w:sz w:val="24"/>
                <w:szCs w:val="22"/>
              </w:rPr>
              <w:t>Public Buildings</w:t>
            </w:r>
          </w:p>
        </w:tc>
        <w:tc>
          <w:tcPr>
            <w:tcW w:w="2527" w:type="dxa"/>
            <w:gridSpan w:val="2"/>
          </w:tcPr>
          <w:p w14:paraId="7A39D01F" w14:textId="77777777" w:rsidR="007D76C1" w:rsidRPr="007D76C1" w:rsidRDefault="007D76C1" w:rsidP="007D76C1">
            <w:pPr>
              <w:widowControl w:val="0"/>
              <w:autoSpaceDE w:val="0"/>
              <w:autoSpaceDN w:val="0"/>
              <w:spacing w:line="256" w:lineRule="exact"/>
              <w:ind w:right="48"/>
              <w:jc w:val="right"/>
              <w:rPr>
                <w:rFonts w:eastAsia="Arial" w:hAnsi="Arial" w:cs="Arial"/>
                <w:sz w:val="24"/>
                <w:szCs w:val="22"/>
              </w:rPr>
            </w:pPr>
            <w:r w:rsidRPr="007D76C1">
              <w:rPr>
                <w:rFonts w:eastAsia="Arial" w:hAnsi="Arial" w:cs="Arial"/>
                <w:sz w:val="24"/>
                <w:szCs w:val="22"/>
              </w:rPr>
              <w:t xml:space="preserve">    $120,116</w:t>
            </w:r>
          </w:p>
        </w:tc>
      </w:tr>
      <w:tr w:rsidR="007D76C1" w:rsidRPr="007D76C1" w14:paraId="14F7DC63" w14:textId="77777777" w:rsidTr="00181829">
        <w:trPr>
          <w:gridAfter w:val="1"/>
          <w:wAfter w:w="11" w:type="dxa"/>
          <w:trHeight w:val="275"/>
        </w:trPr>
        <w:tc>
          <w:tcPr>
            <w:tcW w:w="3584" w:type="dxa"/>
          </w:tcPr>
          <w:p w14:paraId="62DAA07E" w14:textId="77777777" w:rsidR="007D76C1" w:rsidRPr="007D76C1" w:rsidRDefault="007D76C1" w:rsidP="007D76C1">
            <w:pPr>
              <w:widowControl w:val="0"/>
              <w:autoSpaceDE w:val="0"/>
              <w:autoSpaceDN w:val="0"/>
              <w:spacing w:line="256" w:lineRule="exact"/>
              <w:ind w:left="50"/>
              <w:rPr>
                <w:rFonts w:eastAsia="Arial" w:hAnsi="Arial" w:cs="Arial"/>
                <w:sz w:val="24"/>
                <w:szCs w:val="22"/>
              </w:rPr>
            </w:pPr>
            <w:bookmarkStart w:id="3" w:name="Police__________________________________"/>
            <w:bookmarkStart w:id="4" w:name="Planning_and_Zoning_____$107,506"/>
            <w:bookmarkEnd w:id="3"/>
            <w:bookmarkEnd w:id="4"/>
            <w:r w:rsidRPr="007D76C1">
              <w:rPr>
                <w:rFonts w:eastAsia="Arial" w:hAnsi="Arial" w:cs="Arial"/>
                <w:sz w:val="24"/>
                <w:szCs w:val="22"/>
              </w:rPr>
              <w:t>Police</w:t>
            </w:r>
          </w:p>
        </w:tc>
        <w:tc>
          <w:tcPr>
            <w:tcW w:w="2516" w:type="dxa"/>
          </w:tcPr>
          <w:p w14:paraId="784BF4B6" w14:textId="77777777" w:rsidR="007D76C1" w:rsidRPr="007D76C1" w:rsidRDefault="007D76C1" w:rsidP="007D76C1">
            <w:pPr>
              <w:widowControl w:val="0"/>
              <w:autoSpaceDE w:val="0"/>
              <w:autoSpaceDN w:val="0"/>
              <w:spacing w:line="256" w:lineRule="exact"/>
              <w:ind w:right="48"/>
              <w:jc w:val="right"/>
              <w:rPr>
                <w:rFonts w:eastAsia="Arial" w:hAnsi="Arial" w:cs="Arial"/>
                <w:sz w:val="24"/>
                <w:szCs w:val="22"/>
              </w:rPr>
            </w:pPr>
            <w:r w:rsidRPr="007D76C1">
              <w:rPr>
                <w:rFonts w:eastAsia="Arial" w:hAnsi="Arial" w:cs="Arial"/>
                <w:sz w:val="24"/>
                <w:szCs w:val="22"/>
              </w:rPr>
              <w:t>$494,744</w:t>
            </w:r>
          </w:p>
        </w:tc>
      </w:tr>
      <w:tr w:rsidR="007D76C1" w:rsidRPr="007D76C1" w14:paraId="707F0360" w14:textId="77777777" w:rsidTr="00181829">
        <w:trPr>
          <w:gridAfter w:val="1"/>
          <w:wAfter w:w="11" w:type="dxa"/>
          <w:trHeight w:val="276"/>
        </w:trPr>
        <w:tc>
          <w:tcPr>
            <w:tcW w:w="3584" w:type="dxa"/>
          </w:tcPr>
          <w:p w14:paraId="03CE7598" w14:textId="77777777" w:rsidR="007D76C1" w:rsidRPr="007D76C1" w:rsidRDefault="007D76C1" w:rsidP="007D76C1">
            <w:pPr>
              <w:widowControl w:val="0"/>
              <w:autoSpaceDE w:val="0"/>
              <w:autoSpaceDN w:val="0"/>
              <w:spacing w:line="256" w:lineRule="exact"/>
              <w:ind w:left="50"/>
              <w:rPr>
                <w:rFonts w:eastAsia="Arial" w:hAnsi="Arial" w:cs="Arial"/>
                <w:sz w:val="24"/>
                <w:szCs w:val="22"/>
              </w:rPr>
            </w:pPr>
            <w:bookmarkStart w:id="5" w:name="Public_Works_____$109,020"/>
            <w:bookmarkEnd w:id="5"/>
            <w:r w:rsidRPr="007D76C1">
              <w:rPr>
                <w:rFonts w:eastAsia="Arial" w:hAnsi="Arial" w:cs="Arial"/>
                <w:sz w:val="24"/>
                <w:szCs w:val="22"/>
              </w:rPr>
              <w:t>Planning and Zoning</w:t>
            </w:r>
          </w:p>
        </w:tc>
        <w:tc>
          <w:tcPr>
            <w:tcW w:w="2516" w:type="dxa"/>
          </w:tcPr>
          <w:p w14:paraId="22820177" w14:textId="77777777" w:rsidR="007D76C1" w:rsidRPr="007D76C1" w:rsidRDefault="007D76C1" w:rsidP="007D76C1">
            <w:pPr>
              <w:widowControl w:val="0"/>
              <w:autoSpaceDE w:val="0"/>
              <w:autoSpaceDN w:val="0"/>
              <w:spacing w:line="256" w:lineRule="exact"/>
              <w:ind w:right="48"/>
              <w:jc w:val="right"/>
              <w:rPr>
                <w:rFonts w:eastAsia="Arial" w:hAnsi="Arial" w:cs="Arial"/>
                <w:sz w:val="24"/>
                <w:szCs w:val="22"/>
              </w:rPr>
            </w:pPr>
            <w:r w:rsidRPr="007D76C1">
              <w:rPr>
                <w:rFonts w:eastAsia="Arial" w:hAnsi="Arial" w:cs="Arial"/>
                <w:sz w:val="24"/>
                <w:szCs w:val="22"/>
              </w:rPr>
              <w:t>$91,400</w:t>
            </w:r>
          </w:p>
        </w:tc>
      </w:tr>
      <w:tr w:rsidR="007D76C1" w:rsidRPr="007D76C1" w14:paraId="165DF02D" w14:textId="77777777" w:rsidTr="00181829">
        <w:trPr>
          <w:gridAfter w:val="1"/>
          <w:wAfter w:w="11" w:type="dxa"/>
          <w:trHeight w:val="275"/>
        </w:trPr>
        <w:tc>
          <w:tcPr>
            <w:tcW w:w="3584" w:type="dxa"/>
          </w:tcPr>
          <w:p w14:paraId="53B16F36" w14:textId="77777777" w:rsidR="007D76C1" w:rsidRPr="007D76C1" w:rsidRDefault="007D76C1" w:rsidP="007D76C1">
            <w:pPr>
              <w:widowControl w:val="0"/>
              <w:autoSpaceDE w:val="0"/>
              <w:autoSpaceDN w:val="0"/>
              <w:spacing w:line="256" w:lineRule="exact"/>
              <w:ind w:left="50"/>
              <w:rPr>
                <w:rFonts w:eastAsia="Arial" w:hAnsi="Arial" w:cs="Arial"/>
                <w:sz w:val="24"/>
                <w:szCs w:val="22"/>
              </w:rPr>
            </w:pPr>
            <w:r w:rsidRPr="007D76C1">
              <w:rPr>
                <w:rFonts w:eastAsia="Arial" w:hAnsi="Arial" w:cs="Arial"/>
                <w:sz w:val="24"/>
                <w:szCs w:val="22"/>
              </w:rPr>
              <w:t>Public Works</w:t>
            </w:r>
          </w:p>
        </w:tc>
        <w:tc>
          <w:tcPr>
            <w:tcW w:w="2516" w:type="dxa"/>
          </w:tcPr>
          <w:p w14:paraId="590455D7" w14:textId="77777777" w:rsidR="007D76C1" w:rsidRPr="007D76C1" w:rsidRDefault="007D76C1" w:rsidP="007D76C1">
            <w:pPr>
              <w:widowControl w:val="0"/>
              <w:autoSpaceDE w:val="0"/>
              <w:autoSpaceDN w:val="0"/>
              <w:spacing w:line="256" w:lineRule="exact"/>
              <w:ind w:right="48"/>
              <w:jc w:val="right"/>
              <w:rPr>
                <w:rFonts w:eastAsia="Arial" w:hAnsi="Arial" w:cs="Arial"/>
                <w:sz w:val="24"/>
                <w:szCs w:val="22"/>
              </w:rPr>
            </w:pPr>
            <w:r w:rsidRPr="007D76C1">
              <w:rPr>
                <w:rFonts w:eastAsia="Arial" w:hAnsi="Arial" w:cs="Arial"/>
                <w:sz w:val="24"/>
                <w:szCs w:val="22"/>
              </w:rPr>
              <w:t>$133,205</w:t>
            </w:r>
          </w:p>
        </w:tc>
      </w:tr>
      <w:tr w:rsidR="007D76C1" w:rsidRPr="007D76C1" w14:paraId="473E72D3" w14:textId="77777777" w:rsidTr="00181829">
        <w:trPr>
          <w:gridAfter w:val="1"/>
          <w:wAfter w:w="11" w:type="dxa"/>
          <w:trHeight w:val="276"/>
        </w:trPr>
        <w:tc>
          <w:tcPr>
            <w:tcW w:w="3584" w:type="dxa"/>
          </w:tcPr>
          <w:p w14:paraId="2CD3A45F" w14:textId="77777777" w:rsidR="007D76C1" w:rsidRPr="007D76C1" w:rsidRDefault="007D76C1" w:rsidP="007D76C1">
            <w:pPr>
              <w:widowControl w:val="0"/>
              <w:autoSpaceDE w:val="0"/>
              <w:autoSpaceDN w:val="0"/>
              <w:spacing w:line="256" w:lineRule="exact"/>
              <w:ind w:left="50"/>
              <w:rPr>
                <w:rFonts w:eastAsia="Arial" w:hAnsi="Arial" w:cs="Arial"/>
                <w:sz w:val="24"/>
                <w:szCs w:val="22"/>
              </w:rPr>
            </w:pPr>
            <w:bookmarkStart w:id="6" w:name="Streets_and_Powell_Bill_________________"/>
            <w:bookmarkEnd w:id="6"/>
            <w:r w:rsidRPr="007D76C1">
              <w:rPr>
                <w:rFonts w:eastAsia="Arial" w:hAnsi="Arial" w:cs="Arial"/>
                <w:sz w:val="24"/>
                <w:szCs w:val="22"/>
              </w:rPr>
              <w:t>Streets and Powell Bill</w:t>
            </w:r>
          </w:p>
        </w:tc>
        <w:tc>
          <w:tcPr>
            <w:tcW w:w="2516" w:type="dxa"/>
          </w:tcPr>
          <w:p w14:paraId="4E55A8ED" w14:textId="77777777" w:rsidR="007D76C1" w:rsidRPr="007D76C1" w:rsidRDefault="007D76C1" w:rsidP="007D76C1">
            <w:pPr>
              <w:widowControl w:val="0"/>
              <w:autoSpaceDE w:val="0"/>
              <w:autoSpaceDN w:val="0"/>
              <w:spacing w:line="256" w:lineRule="exact"/>
              <w:ind w:right="49"/>
              <w:jc w:val="right"/>
              <w:rPr>
                <w:rFonts w:eastAsia="Arial" w:hAnsi="Arial" w:cs="Arial"/>
                <w:sz w:val="24"/>
                <w:szCs w:val="22"/>
              </w:rPr>
            </w:pPr>
            <w:r w:rsidRPr="007D76C1">
              <w:rPr>
                <w:rFonts w:eastAsia="Arial" w:hAnsi="Arial" w:cs="Arial"/>
                <w:sz w:val="24"/>
                <w:szCs w:val="22"/>
              </w:rPr>
              <w:t>$391,358</w:t>
            </w:r>
          </w:p>
        </w:tc>
      </w:tr>
      <w:tr w:rsidR="007D76C1" w:rsidRPr="007D76C1" w14:paraId="761E9C29" w14:textId="77777777" w:rsidTr="00181829">
        <w:trPr>
          <w:gridAfter w:val="1"/>
          <w:wAfter w:w="11" w:type="dxa"/>
          <w:trHeight w:val="275"/>
        </w:trPr>
        <w:tc>
          <w:tcPr>
            <w:tcW w:w="3584" w:type="dxa"/>
          </w:tcPr>
          <w:p w14:paraId="41C7E39E" w14:textId="77777777" w:rsidR="007D76C1" w:rsidRPr="007D76C1" w:rsidRDefault="007D76C1" w:rsidP="007D76C1">
            <w:pPr>
              <w:widowControl w:val="0"/>
              <w:autoSpaceDE w:val="0"/>
              <w:autoSpaceDN w:val="0"/>
              <w:spacing w:line="256" w:lineRule="exact"/>
              <w:ind w:left="50"/>
              <w:rPr>
                <w:rFonts w:eastAsia="Arial" w:hAnsi="Arial" w:cs="Arial"/>
                <w:sz w:val="24"/>
                <w:szCs w:val="22"/>
              </w:rPr>
            </w:pPr>
            <w:r w:rsidRPr="007D76C1">
              <w:rPr>
                <w:rFonts w:eastAsia="Arial" w:hAnsi="Arial" w:cs="Arial"/>
                <w:sz w:val="24"/>
                <w:szCs w:val="22"/>
              </w:rPr>
              <w:t>Sanitation</w:t>
            </w:r>
          </w:p>
        </w:tc>
        <w:tc>
          <w:tcPr>
            <w:tcW w:w="2516" w:type="dxa"/>
          </w:tcPr>
          <w:p w14:paraId="2C73EB82" w14:textId="77777777" w:rsidR="007D76C1" w:rsidRPr="007D76C1" w:rsidRDefault="007D76C1" w:rsidP="007D76C1">
            <w:pPr>
              <w:widowControl w:val="0"/>
              <w:autoSpaceDE w:val="0"/>
              <w:autoSpaceDN w:val="0"/>
              <w:spacing w:line="256" w:lineRule="exact"/>
              <w:ind w:right="48"/>
              <w:jc w:val="right"/>
              <w:rPr>
                <w:rFonts w:eastAsia="Arial" w:hAnsi="Arial" w:cs="Arial"/>
                <w:sz w:val="24"/>
                <w:szCs w:val="22"/>
              </w:rPr>
            </w:pPr>
            <w:r w:rsidRPr="007D76C1">
              <w:rPr>
                <w:rFonts w:eastAsia="Arial" w:hAnsi="Arial" w:cs="Arial"/>
                <w:sz w:val="24"/>
                <w:szCs w:val="22"/>
              </w:rPr>
              <w:t>$192,200</w:t>
            </w:r>
          </w:p>
        </w:tc>
      </w:tr>
      <w:tr w:rsidR="007D76C1" w:rsidRPr="007D76C1" w14:paraId="3B61F71F" w14:textId="77777777" w:rsidTr="00181829">
        <w:trPr>
          <w:gridAfter w:val="1"/>
          <w:wAfter w:w="11" w:type="dxa"/>
          <w:trHeight w:val="414"/>
        </w:trPr>
        <w:tc>
          <w:tcPr>
            <w:tcW w:w="3584" w:type="dxa"/>
          </w:tcPr>
          <w:p w14:paraId="0F59CB1B" w14:textId="77777777" w:rsidR="007D76C1" w:rsidRPr="007D76C1" w:rsidRDefault="007D76C1" w:rsidP="007D76C1">
            <w:pPr>
              <w:widowControl w:val="0"/>
              <w:autoSpaceDE w:val="0"/>
              <w:autoSpaceDN w:val="0"/>
              <w:spacing w:line="271" w:lineRule="exact"/>
              <w:ind w:left="50"/>
              <w:rPr>
                <w:rFonts w:eastAsia="Arial" w:hAnsi="Arial" w:cs="Arial"/>
                <w:sz w:val="24"/>
                <w:szCs w:val="22"/>
              </w:rPr>
            </w:pPr>
            <w:r w:rsidRPr="007D76C1">
              <w:rPr>
                <w:rFonts w:eastAsia="Arial" w:hAnsi="Arial" w:cs="Arial"/>
                <w:sz w:val="24"/>
                <w:szCs w:val="22"/>
              </w:rPr>
              <w:t>Recreation</w:t>
            </w:r>
          </w:p>
        </w:tc>
        <w:tc>
          <w:tcPr>
            <w:tcW w:w="2516" w:type="dxa"/>
          </w:tcPr>
          <w:p w14:paraId="02D1882E" w14:textId="77777777" w:rsidR="007D76C1" w:rsidRPr="007D76C1" w:rsidRDefault="007D76C1" w:rsidP="007D76C1">
            <w:pPr>
              <w:widowControl w:val="0"/>
              <w:autoSpaceDE w:val="0"/>
              <w:autoSpaceDN w:val="0"/>
              <w:spacing w:line="271" w:lineRule="exact"/>
              <w:ind w:right="49"/>
              <w:jc w:val="right"/>
              <w:rPr>
                <w:rFonts w:eastAsia="Arial" w:hAnsi="Arial" w:cs="Arial"/>
                <w:sz w:val="24"/>
                <w:szCs w:val="22"/>
              </w:rPr>
            </w:pPr>
            <w:r w:rsidRPr="007D76C1">
              <w:rPr>
                <w:rFonts w:eastAsia="Arial" w:hAnsi="Arial" w:cs="Arial"/>
                <w:sz w:val="24"/>
                <w:szCs w:val="22"/>
              </w:rPr>
              <w:t>$23,050</w:t>
            </w:r>
          </w:p>
        </w:tc>
      </w:tr>
      <w:tr w:rsidR="007D76C1" w:rsidRPr="007D76C1" w14:paraId="6B2D4C4C" w14:textId="77777777" w:rsidTr="00181829">
        <w:trPr>
          <w:gridAfter w:val="1"/>
          <w:wAfter w:w="11" w:type="dxa"/>
          <w:trHeight w:val="408"/>
        </w:trPr>
        <w:tc>
          <w:tcPr>
            <w:tcW w:w="3584" w:type="dxa"/>
          </w:tcPr>
          <w:p w14:paraId="385232C3" w14:textId="77777777" w:rsidR="007D76C1" w:rsidRPr="007D76C1" w:rsidRDefault="007D76C1" w:rsidP="007D76C1">
            <w:pPr>
              <w:widowControl w:val="0"/>
              <w:autoSpaceDE w:val="0"/>
              <w:autoSpaceDN w:val="0"/>
              <w:spacing w:before="133" w:line="256" w:lineRule="exact"/>
              <w:ind w:left="50"/>
              <w:rPr>
                <w:rFonts w:eastAsia="Arial" w:hAnsi="Arial" w:cs="Arial"/>
                <w:b/>
                <w:sz w:val="24"/>
                <w:szCs w:val="22"/>
              </w:rPr>
            </w:pPr>
            <w:r w:rsidRPr="007D76C1">
              <w:rPr>
                <w:rFonts w:eastAsia="Arial" w:hAnsi="Arial" w:cs="Arial"/>
                <w:b/>
                <w:sz w:val="24"/>
                <w:szCs w:val="22"/>
              </w:rPr>
              <w:t>Total Expenditures</w:t>
            </w:r>
          </w:p>
        </w:tc>
        <w:tc>
          <w:tcPr>
            <w:tcW w:w="2516" w:type="dxa"/>
          </w:tcPr>
          <w:p w14:paraId="44722CCB" w14:textId="77777777" w:rsidR="007D76C1" w:rsidRPr="007D76C1" w:rsidRDefault="007D76C1" w:rsidP="007D76C1">
            <w:pPr>
              <w:widowControl w:val="0"/>
              <w:autoSpaceDE w:val="0"/>
              <w:autoSpaceDN w:val="0"/>
              <w:spacing w:before="133" w:line="256" w:lineRule="exact"/>
              <w:ind w:right="109"/>
              <w:jc w:val="right"/>
              <w:rPr>
                <w:rFonts w:eastAsia="Arial" w:hAnsi="Arial" w:cs="Arial"/>
                <w:b/>
                <w:sz w:val="24"/>
                <w:szCs w:val="22"/>
              </w:rPr>
            </w:pPr>
            <w:r w:rsidRPr="007D76C1">
              <w:rPr>
                <w:rFonts w:eastAsia="Arial" w:hAnsi="Arial" w:cs="Arial"/>
                <w:b/>
                <w:sz w:val="24"/>
                <w:szCs w:val="22"/>
              </w:rPr>
              <w:t>$2,030,592</w:t>
            </w:r>
          </w:p>
        </w:tc>
      </w:tr>
    </w:tbl>
    <w:p w14:paraId="43D4F6AC" w14:textId="77777777" w:rsidR="007D76C1" w:rsidRPr="007D76C1" w:rsidRDefault="007D76C1" w:rsidP="007D76C1">
      <w:pPr>
        <w:widowControl w:val="0"/>
        <w:autoSpaceDE w:val="0"/>
        <w:autoSpaceDN w:val="0"/>
        <w:rPr>
          <w:sz w:val="24"/>
          <w:szCs w:val="24"/>
        </w:rPr>
      </w:pPr>
    </w:p>
    <w:p w14:paraId="37926066" w14:textId="4CD20E44" w:rsidR="007D76C1" w:rsidRDefault="007D76C1" w:rsidP="007D76C1">
      <w:pPr>
        <w:widowControl w:val="0"/>
        <w:tabs>
          <w:tab w:val="left" w:pos="1671"/>
        </w:tabs>
        <w:autoSpaceDE w:val="0"/>
        <w:autoSpaceDN w:val="0"/>
        <w:ind w:left="1672" w:right="1596" w:hanging="1440"/>
        <w:rPr>
          <w:sz w:val="24"/>
          <w:szCs w:val="24"/>
        </w:rPr>
      </w:pPr>
      <w:r w:rsidRPr="007D76C1">
        <w:rPr>
          <w:b/>
          <w:sz w:val="24"/>
          <w:szCs w:val="24"/>
        </w:rPr>
        <w:t>Section</w:t>
      </w:r>
      <w:r w:rsidRPr="007D76C1">
        <w:rPr>
          <w:b/>
          <w:spacing w:val="-1"/>
          <w:sz w:val="24"/>
          <w:szCs w:val="24"/>
        </w:rPr>
        <w:t xml:space="preserve"> </w:t>
      </w:r>
      <w:r w:rsidRPr="007D76C1">
        <w:rPr>
          <w:b/>
          <w:sz w:val="24"/>
          <w:szCs w:val="24"/>
        </w:rPr>
        <w:t>2.</w:t>
      </w:r>
      <w:r w:rsidRPr="007D76C1">
        <w:rPr>
          <w:b/>
          <w:sz w:val="24"/>
          <w:szCs w:val="24"/>
        </w:rPr>
        <w:tab/>
      </w:r>
      <w:r w:rsidRPr="007D76C1">
        <w:rPr>
          <w:sz w:val="24"/>
          <w:szCs w:val="24"/>
        </w:rPr>
        <w:t>It is estimated that the following revenues will be available to the</w:t>
      </w:r>
      <w:r w:rsidRPr="007D76C1">
        <w:rPr>
          <w:spacing w:val="-21"/>
          <w:sz w:val="24"/>
          <w:szCs w:val="24"/>
        </w:rPr>
        <w:t xml:space="preserve"> </w:t>
      </w:r>
      <w:r w:rsidRPr="007D76C1">
        <w:rPr>
          <w:sz w:val="24"/>
          <w:szCs w:val="24"/>
        </w:rPr>
        <w:t>General Fund for the fiscal year beginning July 1, 2023 and ending June 30,</w:t>
      </w:r>
      <w:r w:rsidRPr="007D76C1">
        <w:rPr>
          <w:spacing w:val="-9"/>
          <w:sz w:val="24"/>
          <w:szCs w:val="24"/>
        </w:rPr>
        <w:t xml:space="preserve"> </w:t>
      </w:r>
      <w:r w:rsidRPr="007D76C1">
        <w:rPr>
          <w:sz w:val="24"/>
          <w:szCs w:val="24"/>
        </w:rPr>
        <w:t>2024:</w:t>
      </w:r>
    </w:p>
    <w:p w14:paraId="37364F89" w14:textId="77777777" w:rsidR="007D76C1" w:rsidRPr="007D76C1" w:rsidRDefault="007D76C1" w:rsidP="007D76C1">
      <w:pPr>
        <w:widowControl w:val="0"/>
        <w:tabs>
          <w:tab w:val="left" w:pos="1671"/>
        </w:tabs>
        <w:autoSpaceDE w:val="0"/>
        <w:autoSpaceDN w:val="0"/>
        <w:ind w:left="1672" w:right="1596" w:hanging="1440"/>
        <w:jc w:val="center"/>
        <w:rPr>
          <w:sz w:val="28"/>
          <w:szCs w:val="24"/>
        </w:rPr>
      </w:pPr>
    </w:p>
    <w:tbl>
      <w:tblPr>
        <w:tblW w:w="0" w:type="auto"/>
        <w:jc w:val="center"/>
        <w:tblLayout w:type="fixed"/>
        <w:tblCellMar>
          <w:left w:w="0" w:type="dxa"/>
          <w:right w:w="0" w:type="dxa"/>
        </w:tblCellMar>
        <w:tblLook w:val="01E0" w:firstRow="1" w:lastRow="1" w:firstColumn="1" w:lastColumn="1" w:noHBand="0" w:noVBand="0"/>
      </w:tblPr>
      <w:tblGrid>
        <w:gridCol w:w="4468"/>
        <w:gridCol w:w="224"/>
        <w:gridCol w:w="2467"/>
      </w:tblGrid>
      <w:tr w:rsidR="007D76C1" w:rsidRPr="007D76C1" w14:paraId="4AAE7D5A" w14:textId="77777777" w:rsidTr="007D76C1">
        <w:trPr>
          <w:trHeight w:val="281"/>
          <w:jc w:val="center"/>
        </w:trPr>
        <w:tc>
          <w:tcPr>
            <w:tcW w:w="4468" w:type="dxa"/>
          </w:tcPr>
          <w:p w14:paraId="0588EBD2" w14:textId="77777777" w:rsidR="007D76C1" w:rsidRPr="007D76C1" w:rsidRDefault="007D76C1" w:rsidP="007D76C1">
            <w:pPr>
              <w:widowControl w:val="0"/>
              <w:autoSpaceDE w:val="0"/>
              <w:autoSpaceDN w:val="0"/>
              <w:spacing w:line="262" w:lineRule="exact"/>
              <w:ind w:left="200"/>
              <w:rPr>
                <w:rFonts w:eastAsia="Arial" w:cs="Arial"/>
                <w:sz w:val="24"/>
                <w:szCs w:val="22"/>
              </w:rPr>
            </w:pPr>
            <w:r w:rsidRPr="007D76C1">
              <w:rPr>
                <w:rFonts w:eastAsia="Arial" w:cs="Arial"/>
                <w:sz w:val="24"/>
                <w:szCs w:val="22"/>
              </w:rPr>
              <w:t>Taxes, Ad Valorem – Prior</w:t>
            </w:r>
          </w:p>
        </w:tc>
        <w:tc>
          <w:tcPr>
            <w:tcW w:w="2691" w:type="dxa"/>
            <w:gridSpan w:val="2"/>
          </w:tcPr>
          <w:p w14:paraId="70CB84B1" w14:textId="77777777" w:rsidR="007D76C1" w:rsidRPr="007D76C1" w:rsidRDefault="007D76C1" w:rsidP="007D76C1">
            <w:pPr>
              <w:widowControl w:val="0"/>
              <w:autoSpaceDE w:val="0"/>
              <w:autoSpaceDN w:val="0"/>
              <w:spacing w:line="262" w:lineRule="exact"/>
              <w:ind w:right="197"/>
              <w:jc w:val="right"/>
              <w:rPr>
                <w:rFonts w:eastAsia="Arial" w:hAnsi="Arial" w:cs="Arial"/>
                <w:sz w:val="24"/>
                <w:szCs w:val="22"/>
              </w:rPr>
            </w:pPr>
            <w:r w:rsidRPr="007D76C1">
              <w:rPr>
                <w:rFonts w:eastAsia="Arial" w:hAnsi="Arial" w:cs="Arial"/>
                <w:sz w:val="24"/>
                <w:szCs w:val="22"/>
              </w:rPr>
              <w:t>$0</w:t>
            </w:r>
          </w:p>
        </w:tc>
      </w:tr>
      <w:tr w:rsidR="007D76C1" w:rsidRPr="007D76C1" w14:paraId="0B37B9B8" w14:textId="77777777" w:rsidTr="007D76C1">
        <w:trPr>
          <w:trHeight w:val="287"/>
          <w:jc w:val="center"/>
        </w:trPr>
        <w:tc>
          <w:tcPr>
            <w:tcW w:w="4468" w:type="dxa"/>
          </w:tcPr>
          <w:p w14:paraId="230BB3B3" w14:textId="77777777" w:rsidR="007D76C1" w:rsidRPr="007D76C1" w:rsidRDefault="007D76C1" w:rsidP="007D76C1">
            <w:pPr>
              <w:widowControl w:val="0"/>
              <w:autoSpaceDE w:val="0"/>
              <w:autoSpaceDN w:val="0"/>
              <w:spacing w:before="5" w:line="262" w:lineRule="exact"/>
              <w:ind w:left="200"/>
              <w:rPr>
                <w:rFonts w:eastAsia="Arial" w:cs="Arial"/>
                <w:sz w:val="24"/>
                <w:szCs w:val="22"/>
              </w:rPr>
            </w:pPr>
            <w:r w:rsidRPr="007D76C1">
              <w:rPr>
                <w:rFonts w:eastAsia="Arial" w:cs="Arial"/>
                <w:sz w:val="24"/>
                <w:szCs w:val="22"/>
              </w:rPr>
              <w:t>Taxes, Ad Valorem – Current</w:t>
            </w:r>
          </w:p>
        </w:tc>
        <w:tc>
          <w:tcPr>
            <w:tcW w:w="2691" w:type="dxa"/>
            <w:gridSpan w:val="2"/>
          </w:tcPr>
          <w:p w14:paraId="12F990E1" w14:textId="77777777" w:rsidR="007D76C1" w:rsidRPr="007D76C1" w:rsidRDefault="007D76C1" w:rsidP="007D76C1">
            <w:pPr>
              <w:widowControl w:val="0"/>
              <w:autoSpaceDE w:val="0"/>
              <w:autoSpaceDN w:val="0"/>
              <w:spacing w:before="5" w:line="262" w:lineRule="exact"/>
              <w:ind w:right="197"/>
              <w:jc w:val="right"/>
              <w:rPr>
                <w:rFonts w:eastAsia="Arial" w:hAnsi="Arial" w:cs="Arial"/>
                <w:sz w:val="24"/>
                <w:szCs w:val="22"/>
              </w:rPr>
            </w:pPr>
            <w:r w:rsidRPr="007D76C1">
              <w:rPr>
                <w:rFonts w:eastAsia="Arial" w:hAnsi="Arial" w:cs="Arial"/>
                <w:sz w:val="24"/>
                <w:szCs w:val="22"/>
              </w:rPr>
              <w:t>$1,250,000</w:t>
            </w:r>
          </w:p>
        </w:tc>
      </w:tr>
      <w:tr w:rsidR="007D76C1" w:rsidRPr="007D76C1" w14:paraId="38E597B2" w14:textId="77777777" w:rsidTr="007D76C1">
        <w:trPr>
          <w:trHeight w:val="278"/>
          <w:jc w:val="center"/>
        </w:trPr>
        <w:tc>
          <w:tcPr>
            <w:tcW w:w="4468" w:type="dxa"/>
          </w:tcPr>
          <w:p w14:paraId="73DC813C" w14:textId="77777777" w:rsidR="007D76C1" w:rsidRPr="007D76C1" w:rsidRDefault="007D76C1" w:rsidP="007D76C1">
            <w:pPr>
              <w:widowControl w:val="0"/>
              <w:autoSpaceDE w:val="0"/>
              <w:autoSpaceDN w:val="0"/>
              <w:spacing w:line="258" w:lineRule="exact"/>
              <w:ind w:left="200"/>
              <w:rPr>
                <w:rFonts w:eastAsia="Arial" w:hAnsi="Arial" w:cs="Arial"/>
                <w:sz w:val="24"/>
                <w:szCs w:val="22"/>
              </w:rPr>
            </w:pPr>
            <w:r w:rsidRPr="007D76C1">
              <w:rPr>
                <w:rFonts w:eastAsia="Arial" w:hAnsi="Arial" w:cs="Arial"/>
                <w:sz w:val="24"/>
                <w:szCs w:val="22"/>
              </w:rPr>
              <w:t>Penalties and Interest</w:t>
            </w:r>
          </w:p>
        </w:tc>
        <w:tc>
          <w:tcPr>
            <w:tcW w:w="2691" w:type="dxa"/>
            <w:gridSpan w:val="2"/>
          </w:tcPr>
          <w:p w14:paraId="6D56E03E" w14:textId="77777777" w:rsidR="007D76C1" w:rsidRPr="007D76C1" w:rsidRDefault="007D76C1" w:rsidP="007D76C1">
            <w:pPr>
              <w:widowControl w:val="0"/>
              <w:autoSpaceDE w:val="0"/>
              <w:autoSpaceDN w:val="0"/>
              <w:spacing w:line="258" w:lineRule="exact"/>
              <w:ind w:right="197"/>
              <w:jc w:val="right"/>
              <w:rPr>
                <w:rFonts w:eastAsia="Arial" w:hAnsi="Arial" w:cs="Arial"/>
                <w:sz w:val="24"/>
                <w:szCs w:val="22"/>
              </w:rPr>
            </w:pPr>
            <w:r w:rsidRPr="007D76C1">
              <w:rPr>
                <w:rFonts w:eastAsia="Arial" w:hAnsi="Arial" w:cs="Arial"/>
                <w:sz w:val="24"/>
                <w:szCs w:val="22"/>
              </w:rPr>
              <w:t>$0</w:t>
            </w:r>
          </w:p>
        </w:tc>
      </w:tr>
      <w:tr w:rsidR="007D76C1" w:rsidRPr="007D76C1" w14:paraId="77E7B79E" w14:textId="77777777" w:rsidTr="007D76C1">
        <w:trPr>
          <w:trHeight w:val="278"/>
          <w:jc w:val="center"/>
        </w:trPr>
        <w:tc>
          <w:tcPr>
            <w:tcW w:w="4468" w:type="dxa"/>
          </w:tcPr>
          <w:p w14:paraId="5AF9542A" w14:textId="77777777" w:rsidR="007D76C1" w:rsidRPr="007D76C1" w:rsidRDefault="007D76C1" w:rsidP="007D76C1">
            <w:pPr>
              <w:widowControl w:val="0"/>
              <w:autoSpaceDE w:val="0"/>
              <w:autoSpaceDN w:val="0"/>
              <w:spacing w:line="258" w:lineRule="exact"/>
              <w:ind w:left="200"/>
              <w:rPr>
                <w:rFonts w:eastAsia="Arial" w:hAnsi="Arial" w:cs="Arial"/>
                <w:sz w:val="24"/>
                <w:szCs w:val="22"/>
              </w:rPr>
            </w:pPr>
            <w:r w:rsidRPr="007D76C1">
              <w:rPr>
                <w:rFonts w:eastAsia="Arial" w:hAnsi="Arial" w:cs="Arial"/>
                <w:sz w:val="24"/>
                <w:szCs w:val="22"/>
              </w:rPr>
              <w:t>NC Sales &amp; Use Tax</w:t>
            </w:r>
          </w:p>
        </w:tc>
        <w:tc>
          <w:tcPr>
            <w:tcW w:w="2691" w:type="dxa"/>
            <w:gridSpan w:val="2"/>
          </w:tcPr>
          <w:p w14:paraId="2A1EBA8F" w14:textId="77777777" w:rsidR="007D76C1" w:rsidRPr="007D76C1" w:rsidRDefault="007D76C1" w:rsidP="007D76C1">
            <w:pPr>
              <w:widowControl w:val="0"/>
              <w:autoSpaceDE w:val="0"/>
              <w:autoSpaceDN w:val="0"/>
              <w:spacing w:line="258" w:lineRule="exact"/>
              <w:ind w:right="197"/>
              <w:jc w:val="right"/>
              <w:rPr>
                <w:rFonts w:eastAsia="Arial" w:hAnsi="Arial" w:cs="Arial"/>
                <w:sz w:val="24"/>
                <w:szCs w:val="22"/>
              </w:rPr>
            </w:pPr>
            <w:r w:rsidRPr="007D76C1">
              <w:rPr>
                <w:rFonts w:eastAsia="Arial" w:hAnsi="Arial" w:cs="Arial"/>
                <w:sz w:val="24"/>
                <w:szCs w:val="22"/>
              </w:rPr>
              <w:t>$524,571</w:t>
            </w:r>
          </w:p>
        </w:tc>
      </w:tr>
      <w:tr w:rsidR="007D76C1" w:rsidRPr="007D76C1" w14:paraId="696F2FD3" w14:textId="77777777" w:rsidTr="007D76C1">
        <w:trPr>
          <w:trHeight w:val="279"/>
          <w:jc w:val="center"/>
        </w:trPr>
        <w:tc>
          <w:tcPr>
            <w:tcW w:w="4468" w:type="dxa"/>
          </w:tcPr>
          <w:p w14:paraId="0F7C2708" w14:textId="77777777" w:rsidR="007D76C1" w:rsidRPr="007D76C1" w:rsidRDefault="007D76C1" w:rsidP="007D76C1">
            <w:pPr>
              <w:widowControl w:val="0"/>
              <w:autoSpaceDE w:val="0"/>
              <w:autoSpaceDN w:val="0"/>
              <w:spacing w:line="260" w:lineRule="exact"/>
              <w:ind w:left="200"/>
              <w:rPr>
                <w:rFonts w:eastAsia="Arial" w:hAnsi="Arial" w:cs="Arial"/>
                <w:sz w:val="24"/>
                <w:szCs w:val="22"/>
              </w:rPr>
            </w:pPr>
            <w:r w:rsidRPr="007D76C1">
              <w:rPr>
                <w:rFonts w:eastAsia="Arial" w:hAnsi="Arial" w:cs="Arial"/>
                <w:sz w:val="24"/>
                <w:szCs w:val="22"/>
              </w:rPr>
              <w:t>Taxes, Personal</w:t>
            </w:r>
          </w:p>
        </w:tc>
        <w:tc>
          <w:tcPr>
            <w:tcW w:w="2691" w:type="dxa"/>
            <w:gridSpan w:val="2"/>
          </w:tcPr>
          <w:p w14:paraId="28F2107C" w14:textId="77777777" w:rsidR="007D76C1" w:rsidRPr="007D76C1" w:rsidRDefault="007D76C1" w:rsidP="007D76C1">
            <w:pPr>
              <w:widowControl w:val="0"/>
              <w:autoSpaceDE w:val="0"/>
              <w:autoSpaceDN w:val="0"/>
              <w:spacing w:line="260" w:lineRule="exact"/>
              <w:ind w:right="197"/>
              <w:jc w:val="right"/>
              <w:rPr>
                <w:rFonts w:eastAsia="Arial" w:hAnsi="Arial" w:cs="Arial"/>
                <w:sz w:val="24"/>
                <w:szCs w:val="22"/>
              </w:rPr>
            </w:pPr>
            <w:r w:rsidRPr="007D76C1">
              <w:rPr>
                <w:rFonts w:eastAsia="Arial" w:hAnsi="Arial" w:cs="Arial"/>
                <w:sz w:val="24"/>
                <w:szCs w:val="22"/>
              </w:rPr>
              <w:t>$25,900</w:t>
            </w:r>
          </w:p>
        </w:tc>
      </w:tr>
      <w:tr w:rsidR="007D76C1" w:rsidRPr="007D76C1" w14:paraId="30A8D547" w14:textId="77777777" w:rsidTr="007D76C1">
        <w:trPr>
          <w:trHeight w:val="279"/>
          <w:jc w:val="center"/>
        </w:trPr>
        <w:tc>
          <w:tcPr>
            <w:tcW w:w="4468" w:type="dxa"/>
          </w:tcPr>
          <w:p w14:paraId="698A9621" w14:textId="77777777" w:rsidR="007D76C1" w:rsidRPr="007D76C1" w:rsidRDefault="007D76C1" w:rsidP="007D76C1">
            <w:pPr>
              <w:widowControl w:val="0"/>
              <w:autoSpaceDE w:val="0"/>
              <w:autoSpaceDN w:val="0"/>
              <w:spacing w:line="260" w:lineRule="exact"/>
              <w:ind w:left="200"/>
              <w:rPr>
                <w:rFonts w:eastAsia="Arial" w:hAnsi="Arial" w:cs="Arial"/>
                <w:sz w:val="24"/>
                <w:szCs w:val="22"/>
              </w:rPr>
            </w:pPr>
            <w:r w:rsidRPr="007D76C1">
              <w:rPr>
                <w:rFonts w:eastAsia="Arial" w:hAnsi="Arial" w:cs="Arial"/>
                <w:sz w:val="24"/>
                <w:szCs w:val="22"/>
              </w:rPr>
              <w:t>NC Franchise Tax</w:t>
            </w:r>
          </w:p>
        </w:tc>
        <w:tc>
          <w:tcPr>
            <w:tcW w:w="2691" w:type="dxa"/>
            <w:gridSpan w:val="2"/>
          </w:tcPr>
          <w:p w14:paraId="04AE6016" w14:textId="77777777" w:rsidR="007D76C1" w:rsidRPr="007D76C1" w:rsidRDefault="007D76C1" w:rsidP="007D76C1">
            <w:pPr>
              <w:widowControl w:val="0"/>
              <w:autoSpaceDE w:val="0"/>
              <w:autoSpaceDN w:val="0"/>
              <w:spacing w:line="260" w:lineRule="exact"/>
              <w:ind w:right="197"/>
              <w:jc w:val="right"/>
              <w:rPr>
                <w:rFonts w:eastAsia="Arial" w:hAnsi="Arial" w:cs="Arial"/>
                <w:sz w:val="24"/>
                <w:szCs w:val="22"/>
              </w:rPr>
            </w:pPr>
            <w:r w:rsidRPr="007D76C1">
              <w:rPr>
                <w:rFonts w:eastAsia="Arial" w:hAnsi="Arial" w:cs="Arial"/>
                <w:sz w:val="24"/>
                <w:szCs w:val="22"/>
              </w:rPr>
              <w:t>$86,947</w:t>
            </w:r>
          </w:p>
        </w:tc>
      </w:tr>
      <w:tr w:rsidR="007D76C1" w:rsidRPr="007D76C1" w14:paraId="476CBD5E" w14:textId="77777777" w:rsidTr="007D76C1">
        <w:trPr>
          <w:trHeight w:val="278"/>
          <w:jc w:val="center"/>
        </w:trPr>
        <w:tc>
          <w:tcPr>
            <w:tcW w:w="4468" w:type="dxa"/>
          </w:tcPr>
          <w:p w14:paraId="580AE1DA" w14:textId="77777777" w:rsidR="007D76C1" w:rsidRPr="007D76C1" w:rsidRDefault="007D76C1" w:rsidP="007D76C1">
            <w:pPr>
              <w:widowControl w:val="0"/>
              <w:autoSpaceDE w:val="0"/>
              <w:autoSpaceDN w:val="0"/>
              <w:spacing w:line="258" w:lineRule="exact"/>
              <w:ind w:left="200"/>
              <w:rPr>
                <w:rFonts w:eastAsia="Arial" w:hAnsi="Arial" w:cs="Arial"/>
                <w:sz w:val="24"/>
                <w:szCs w:val="22"/>
              </w:rPr>
            </w:pPr>
            <w:r w:rsidRPr="007D76C1">
              <w:rPr>
                <w:rFonts w:eastAsia="Arial" w:hAnsi="Arial" w:cs="Arial"/>
                <w:sz w:val="24"/>
                <w:szCs w:val="22"/>
              </w:rPr>
              <w:t>Beer &amp; Wine Tax</w:t>
            </w:r>
          </w:p>
        </w:tc>
        <w:tc>
          <w:tcPr>
            <w:tcW w:w="2691" w:type="dxa"/>
            <w:gridSpan w:val="2"/>
          </w:tcPr>
          <w:p w14:paraId="348758F7" w14:textId="77777777" w:rsidR="007D76C1" w:rsidRPr="007D76C1" w:rsidRDefault="007D76C1" w:rsidP="007D76C1">
            <w:pPr>
              <w:widowControl w:val="0"/>
              <w:autoSpaceDE w:val="0"/>
              <w:autoSpaceDN w:val="0"/>
              <w:spacing w:line="258" w:lineRule="exact"/>
              <w:ind w:right="197"/>
              <w:jc w:val="right"/>
              <w:rPr>
                <w:rFonts w:eastAsia="Arial" w:hAnsi="Arial" w:cs="Arial"/>
                <w:sz w:val="24"/>
                <w:szCs w:val="22"/>
              </w:rPr>
            </w:pPr>
            <w:r w:rsidRPr="007D76C1">
              <w:rPr>
                <w:rFonts w:eastAsia="Arial" w:hAnsi="Arial" w:cs="Arial"/>
                <w:sz w:val="24"/>
                <w:szCs w:val="22"/>
              </w:rPr>
              <w:t>$3,650</w:t>
            </w:r>
          </w:p>
        </w:tc>
      </w:tr>
      <w:tr w:rsidR="007D76C1" w:rsidRPr="007D76C1" w14:paraId="783445F4" w14:textId="77777777" w:rsidTr="007D76C1">
        <w:trPr>
          <w:trHeight w:val="278"/>
          <w:jc w:val="center"/>
        </w:trPr>
        <w:tc>
          <w:tcPr>
            <w:tcW w:w="4468" w:type="dxa"/>
          </w:tcPr>
          <w:p w14:paraId="31A99D7C" w14:textId="77777777" w:rsidR="007D76C1" w:rsidRPr="007D76C1" w:rsidRDefault="007D76C1" w:rsidP="007D76C1">
            <w:pPr>
              <w:widowControl w:val="0"/>
              <w:autoSpaceDE w:val="0"/>
              <w:autoSpaceDN w:val="0"/>
              <w:spacing w:line="258" w:lineRule="exact"/>
              <w:ind w:left="200"/>
              <w:rPr>
                <w:rFonts w:eastAsia="Arial" w:hAnsi="Arial" w:cs="Arial"/>
                <w:sz w:val="24"/>
                <w:szCs w:val="22"/>
              </w:rPr>
            </w:pPr>
            <w:r w:rsidRPr="007D76C1">
              <w:rPr>
                <w:rFonts w:eastAsia="Arial" w:hAnsi="Arial" w:cs="Arial"/>
                <w:sz w:val="24"/>
                <w:szCs w:val="22"/>
              </w:rPr>
              <w:t>Solid Waste Disposal Tax</w:t>
            </w:r>
          </w:p>
        </w:tc>
        <w:tc>
          <w:tcPr>
            <w:tcW w:w="2691" w:type="dxa"/>
            <w:gridSpan w:val="2"/>
          </w:tcPr>
          <w:p w14:paraId="530B6BD2" w14:textId="77777777" w:rsidR="007D76C1" w:rsidRPr="007D76C1" w:rsidRDefault="007D76C1" w:rsidP="007D76C1">
            <w:pPr>
              <w:widowControl w:val="0"/>
              <w:autoSpaceDE w:val="0"/>
              <w:autoSpaceDN w:val="0"/>
              <w:spacing w:line="258" w:lineRule="exact"/>
              <w:ind w:right="197"/>
              <w:jc w:val="right"/>
              <w:rPr>
                <w:rFonts w:eastAsia="Arial" w:hAnsi="Arial" w:cs="Arial"/>
                <w:sz w:val="24"/>
                <w:szCs w:val="22"/>
              </w:rPr>
            </w:pPr>
            <w:r w:rsidRPr="007D76C1">
              <w:rPr>
                <w:rFonts w:eastAsia="Arial" w:hAnsi="Arial" w:cs="Arial"/>
                <w:sz w:val="24"/>
                <w:szCs w:val="22"/>
              </w:rPr>
              <w:t>$669</w:t>
            </w:r>
          </w:p>
        </w:tc>
      </w:tr>
      <w:tr w:rsidR="007D76C1" w:rsidRPr="007D76C1" w14:paraId="14A6119E" w14:textId="77777777" w:rsidTr="007D76C1">
        <w:trPr>
          <w:trHeight w:val="278"/>
          <w:jc w:val="center"/>
        </w:trPr>
        <w:tc>
          <w:tcPr>
            <w:tcW w:w="4468" w:type="dxa"/>
          </w:tcPr>
          <w:p w14:paraId="086CACB6" w14:textId="77777777" w:rsidR="007D76C1" w:rsidRPr="007D76C1" w:rsidRDefault="007D76C1" w:rsidP="007D76C1">
            <w:pPr>
              <w:widowControl w:val="0"/>
              <w:autoSpaceDE w:val="0"/>
              <w:autoSpaceDN w:val="0"/>
              <w:spacing w:line="258" w:lineRule="exact"/>
              <w:ind w:left="200"/>
              <w:rPr>
                <w:rFonts w:eastAsia="Arial" w:hAnsi="Arial" w:cs="Arial"/>
                <w:sz w:val="24"/>
                <w:szCs w:val="22"/>
              </w:rPr>
            </w:pPr>
            <w:r w:rsidRPr="007D76C1">
              <w:rPr>
                <w:rFonts w:eastAsia="Arial" w:hAnsi="Arial" w:cs="Arial"/>
                <w:sz w:val="24"/>
                <w:szCs w:val="22"/>
              </w:rPr>
              <w:t>Community Service Fee</w:t>
            </w:r>
          </w:p>
        </w:tc>
        <w:tc>
          <w:tcPr>
            <w:tcW w:w="2691" w:type="dxa"/>
            <w:gridSpan w:val="2"/>
          </w:tcPr>
          <w:p w14:paraId="4C2A7A63" w14:textId="77777777" w:rsidR="007D76C1" w:rsidRPr="007D76C1" w:rsidRDefault="007D76C1" w:rsidP="007D76C1">
            <w:pPr>
              <w:widowControl w:val="0"/>
              <w:autoSpaceDE w:val="0"/>
              <w:autoSpaceDN w:val="0"/>
              <w:spacing w:line="258" w:lineRule="exact"/>
              <w:ind w:right="197"/>
              <w:jc w:val="right"/>
              <w:rPr>
                <w:rFonts w:eastAsia="Arial" w:hAnsi="Arial" w:cs="Arial"/>
                <w:sz w:val="24"/>
                <w:szCs w:val="22"/>
              </w:rPr>
            </w:pPr>
            <w:r w:rsidRPr="007D76C1">
              <w:rPr>
                <w:rFonts w:eastAsia="Arial" w:hAnsi="Arial" w:cs="Arial"/>
                <w:sz w:val="24"/>
                <w:szCs w:val="22"/>
              </w:rPr>
              <w:t>$43,000</w:t>
            </w:r>
          </w:p>
        </w:tc>
      </w:tr>
      <w:tr w:rsidR="007D76C1" w:rsidRPr="007D76C1" w14:paraId="4B844F68" w14:textId="77777777" w:rsidTr="007D76C1">
        <w:trPr>
          <w:trHeight w:val="278"/>
          <w:jc w:val="center"/>
        </w:trPr>
        <w:tc>
          <w:tcPr>
            <w:tcW w:w="4468" w:type="dxa"/>
          </w:tcPr>
          <w:p w14:paraId="41FE9238" w14:textId="77777777" w:rsidR="007D76C1" w:rsidRPr="007D76C1" w:rsidRDefault="007D76C1" w:rsidP="007D76C1">
            <w:pPr>
              <w:widowControl w:val="0"/>
              <w:autoSpaceDE w:val="0"/>
              <w:autoSpaceDN w:val="0"/>
              <w:spacing w:line="258" w:lineRule="exact"/>
              <w:ind w:left="200"/>
              <w:rPr>
                <w:rFonts w:eastAsia="Arial" w:hAnsi="Arial" w:cs="Arial"/>
                <w:sz w:val="24"/>
                <w:szCs w:val="22"/>
              </w:rPr>
            </w:pPr>
            <w:r w:rsidRPr="007D76C1">
              <w:rPr>
                <w:rFonts w:eastAsia="Arial" w:hAnsi="Arial" w:cs="Arial"/>
                <w:sz w:val="24"/>
                <w:szCs w:val="22"/>
              </w:rPr>
              <w:t>Interest on Investments</w:t>
            </w:r>
          </w:p>
        </w:tc>
        <w:tc>
          <w:tcPr>
            <w:tcW w:w="2691" w:type="dxa"/>
            <w:gridSpan w:val="2"/>
          </w:tcPr>
          <w:p w14:paraId="5E3C548B" w14:textId="77777777" w:rsidR="007D76C1" w:rsidRPr="007D76C1" w:rsidRDefault="007D76C1" w:rsidP="007D76C1">
            <w:pPr>
              <w:widowControl w:val="0"/>
              <w:autoSpaceDE w:val="0"/>
              <w:autoSpaceDN w:val="0"/>
              <w:spacing w:line="258" w:lineRule="exact"/>
              <w:ind w:right="197"/>
              <w:jc w:val="right"/>
              <w:rPr>
                <w:rFonts w:eastAsia="Arial" w:hAnsi="Arial" w:cs="Arial"/>
                <w:sz w:val="24"/>
                <w:szCs w:val="22"/>
              </w:rPr>
            </w:pPr>
            <w:r w:rsidRPr="007D76C1">
              <w:rPr>
                <w:rFonts w:eastAsia="Arial" w:hAnsi="Arial" w:cs="Arial"/>
                <w:sz w:val="24"/>
                <w:szCs w:val="22"/>
              </w:rPr>
              <w:t>$450</w:t>
            </w:r>
          </w:p>
        </w:tc>
      </w:tr>
      <w:tr w:rsidR="007D76C1" w:rsidRPr="007D76C1" w14:paraId="1BA0F5F5" w14:textId="77777777" w:rsidTr="007D76C1">
        <w:trPr>
          <w:trHeight w:val="279"/>
          <w:jc w:val="center"/>
        </w:trPr>
        <w:tc>
          <w:tcPr>
            <w:tcW w:w="4468" w:type="dxa"/>
          </w:tcPr>
          <w:p w14:paraId="2DE72CBD" w14:textId="77777777" w:rsidR="007D76C1" w:rsidRPr="007D76C1" w:rsidRDefault="007D76C1" w:rsidP="007D76C1">
            <w:pPr>
              <w:widowControl w:val="0"/>
              <w:autoSpaceDE w:val="0"/>
              <w:autoSpaceDN w:val="0"/>
              <w:spacing w:line="260" w:lineRule="exact"/>
              <w:ind w:left="200"/>
              <w:rPr>
                <w:rFonts w:eastAsia="Arial" w:hAnsi="Arial" w:cs="Arial"/>
                <w:sz w:val="24"/>
                <w:szCs w:val="22"/>
              </w:rPr>
            </w:pPr>
            <w:r w:rsidRPr="007D76C1">
              <w:rPr>
                <w:rFonts w:eastAsia="Arial" w:hAnsi="Arial" w:cs="Arial"/>
                <w:sz w:val="24"/>
                <w:szCs w:val="22"/>
              </w:rPr>
              <w:t>Interest on Powell Bill</w:t>
            </w:r>
          </w:p>
        </w:tc>
        <w:tc>
          <w:tcPr>
            <w:tcW w:w="2691" w:type="dxa"/>
            <w:gridSpan w:val="2"/>
          </w:tcPr>
          <w:p w14:paraId="18AC0DFA" w14:textId="77777777" w:rsidR="007D76C1" w:rsidRPr="007D76C1" w:rsidRDefault="007D76C1" w:rsidP="007D76C1">
            <w:pPr>
              <w:widowControl w:val="0"/>
              <w:autoSpaceDE w:val="0"/>
              <w:autoSpaceDN w:val="0"/>
              <w:spacing w:line="260" w:lineRule="exact"/>
              <w:ind w:right="197"/>
              <w:jc w:val="right"/>
              <w:rPr>
                <w:rFonts w:eastAsia="Arial" w:hAnsi="Arial" w:cs="Arial"/>
                <w:sz w:val="24"/>
                <w:szCs w:val="22"/>
              </w:rPr>
            </w:pPr>
            <w:r w:rsidRPr="007D76C1">
              <w:rPr>
                <w:rFonts w:eastAsia="Arial" w:hAnsi="Arial" w:cs="Arial"/>
                <w:sz w:val="24"/>
                <w:szCs w:val="22"/>
              </w:rPr>
              <w:t>$45</w:t>
            </w:r>
          </w:p>
        </w:tc>
      </w:tr>
      <w:tr w:rsidR="007D76C1" w:rsidRPr="007D76C1" w14:paraId="2EC30E93" w14:textId="77777777" w:rsidTr="007D76C1">
        <w:trPr>
          <w:trHeight w:val="279"/>
          <w:jc w:val="center"/>
        </w:trPr>
        <w:tc>
          <w:tcPr>
            <w:tcW w:w="4468" w:type="dxa"/>
          </w:tcPr>
          <w:p w14:paraId="09086C15" w14:textId="77777777" w:rsidR="007D76C1" w:rsidRPr="007D76C1" w:rsidRDefault="007D76C1" w:rsidP="007D76C1">
            <w:pPr>
              <w:widowControl w:val="0"/>
              <w:autoSpaceDE w:val="0"/>
              <w:autoSpaceDN w:val="0"/>
              <w:spacing w:line="260" w:lineRule="exact"/>
              <w:ind w:left="200"/>
              <w:rPr>
                <w:rFonts w:eastAsia="Arial" w:hAnsi="Arial" w:cs="Arial"/>
                <w:sz w:val="24"/>
                <w:szCs w:val="22"/>
              </w:rPr>
            </w:pPr>
            <w:r w:rsidRPr="007D76C1">
              <w:rPr>
                <w:rFonts w:eastAsia="Arial" w:hAnsi="Arial" w:cs="Arial"/>
                <w:sz w:val="24"/>
                <w:szCs w:val="22"/>
              </w:rPr>
              <w:t>Public Safety Charges</w:t>
            </w:r>
          </w:p>
        </w:tc>
        <w:tc>
          <w:tcPr>
            <w:tcW w:w="2691" w:type="dxa"/>
            <w:gridSpan w:val="2"/>
          </w:tcPr>
          <w:p w14:paraId="23271E53" w14:textId="77777777" w:rsidR="007D76C1" w:rsidRPr="007D76C1" w:rsidRDefault="007D76C1" w:rsidP="007D76C1">
            <w:pPr>
              <w:widowControl w:val="0"/>
              <w:autoSpaceDE w:val="0"/>
              <w:autoSpaceDN w:val="0"/>
              <w:spacing w:line="260" w:lineRule="exact"/>
              <w:ind w:right="197"/>
              <w:jc w:val="right"/>
              <w:rPr>
                <w:rFonts w:eastAsia="Arial" w:hAnsi="Arial" w:cs="Arial"/>
                <w:sz w:val="24"/>
                <w:szCs w:val="22"/>
              </w:rPr>
            </w:pPr>
            <w:r w:rsidRPr="007D76C1">
              <w:rPr>
                <w:rFonts w:eastAsia="Arial" w:hAnsi="Arial" w:cs="Arial"/>
                <w:sz w:val="24"/>
                <w:szCs w:val="22"/>
              </w:rPr>
              <w:t>$3,370</w:t>
            </w:r>
          </w:p>
        </w:tc>
      </w:tr>
      <w:tr w:rsidR="007D76C1" w:rsidRPr="007D76C1" w14:paraId="74E1E120" w14:textId="77777777" w:rsidTr="007D76C1">
        <w:trPr>
          <w:trHeight w:val="272"/>
          <w:jc w:val="center"/>
        </w:trPr>
        <w:tc>
          <w:tcPr>
            <w:tcW w:w="4692" w:type="dxa"/>
            <w:gridSpan w:val="2"/>
          </w:tcPr>
          <w:p w14:paraId="0C12EEA1" w14:textId="77777777" w:rsidR="007D76C1" w:rsidRPr="007D76C1" w:rsidRDefault="007D76C1" w:rsidP="007D76C1">
            <w:pPr>
              <w:widowControl w:val="0"/>
              <w:autoSpaceDE w:val="0"/>
              <w:autoSpaceDN w:val="0"/>
              <w:spacing w:line="252" w:lineRule="exact"/>
              <w:ind w:left="200"/>
              <w:rPr>
                <w:rFonts w:eastAsia="Arial" w:hAnsi="Arial" w:cs="Arial"/>
                <w:sz w:val="24"/>
                <w:szCs w:val="22"/>
              </w:rPr>
            </w:pPr>
            <w:r w:rsidRPr="007D76C1">
              <w:rPr>
                <w:rFonts w:eastAsia="Arial" w:hAnsi="Arial" w:cs="Arial"/>
                <w:sz w:val="24"/>
                <w:szCs w:val="22"/>
              </w:rPr>
              <w:t>Building Permits</w:t>
            </w:r>
          </w:p>
        </w:tc>
        <w:tc>
          <w:tcPr>
            <w:tcW w:w="2467" w:type="dxa"/>
          </w:tcPr>
          <w:p w14:paraId="4D594611" w14:textId="77777777" w:rsidR="007D76C1" w:rsidRPr="007D76C1" w:rsidRDefault="007D76C1" w:rsidP="007D76C1">
            <w:pPr>
              <w:widowControl w:val="0"/>
              <w:autoSpaceDE w:val="0"/>
              <w:autoSpaceDN w:val="0"/>
              <w:spacing w:line="252" w:lineRule="exact"/>
              <w:ind w:right="198"/>
              <w:jc w:val="right"/>
              <w:rPr>
                <w:rFonts w:eastAsia="Arial" w:hAnsi="Arial" w:cs="Arial"/>
                <w:sz w:val="24"/>
                <w:szCs w:val="22"/>
              </w:rPr>
            </w:pPr>
            <w:r w:rsidRPr="007D76C1">
              <w:rPr>
                <w:rFonts w:eastAsia="Arial" w:hAnsi="Arial" w:cs="Arial"/>
                <w:sz w:val="24"/>
                <w:szCs w:val="22"/>
              </w:rPr>
              <w:t>$40,000</w:t>
            </w:r>
          </w:p>
        </w:tc>
      </w:tr>
      <w:tr w:rsidR="007D76C1" w:rsidRPr="007D76C1" w14:paraId="3CB33309" w14:textId="77777777" w:rsidTr="007D76C1">
        <w:trPr>
          <w:trHeight w:val="278"/>
          <w:jc w:val="center"/>
        </w:trPr>
        <w:tc>
          <w:tcPr>
            <w:tcW w:w="4692" w:type="dxa"/>
            <w:gridSpan w:val="2"/>
          </w:tcPr>
          <w:p w14:paraId="1886787F" w14:textId="77777777" w:rsidR="007D76C1" w:rsidRPr="007D76C1" w:rsidRDefault="007D76C1" w:rsidP="007D76C1">
            <w:pPr>
              <w:widowControl w:val="0"/>
              <w:autoSpaceDE w:val="0"/>
              <w:autoSpaceDN w:val="0"/>
              <w:spacing w:line="258" w:lineRule="exact"/>
              <w:ind w:left="200"/>
              <w:rPr>
                <w:rFonts w:eastAsia="Arial" w:hAnsi="Arial" w:cs="Arial"/>
                <w:sz w:val="24"/>
                <w:szCs w:val="22"/>
              </w:rPr>
            </w:pPr>
            <w:r w:rsidRPr="007D76C1">
              <w:rPr>
                <w:rFonts w:eastAsia="Arial" w:hAnsi="Arial" w:cs="Arial"/>
                <w:sz w:val="24"/>
                <w:szCs w:val="22"/>
              </w:rPr>
              <w:t>Zoning Permits</w:t>
            </w:r>
          </w:p>
        </w:tc>
        <w:tc>
          <w:tcPr>
            <w:tcW w:w="2467" w:type="dxa"/>
          </w:tcPr>
          <w:p w14:paraId="79C95AF4" w14:textId="77777777" w:rsidR="007D76C1" w:rsidRPr="007D76C1" w:rsidRDefault="007D76C1" w:rsidP="007D76C1">
            <w:pPr>
              <w:widowControl w:val="0"/>
              <w:autoSpaceDE w:val="0"/>
              <w:autoSpaceDN w:val="0"/>
              <w:spacing w:line="258" w:lineRule="exact"/>
              <w:ind w:right="198"/>
              <w:jc w:val="right"/>
              <w:rPr>
                <w:rFonts w:eastAsia="Arial" w:hAnsi="Arial" w:cs="Arial"/>
                <w:sz w:val="24"/>
                <w:szCs w:val="22"/>
              </w:rPr>
            </w:pPr>
            <w:r w:rsidRPr="007D76C1">
              <w:rPr>
                <w:rFonts w:eastAsia="Arial" w:hAnsi="Arial" w:cs="Arial"/>
                <w:sz w:val="24"/>
                <w:szCs w:val="22"/>
              </w:rPr>
              <w:t>$1,000</w:t>
            </w:r>
          </w:p>
        </w:tc>
      </w:tr>
      <w:tr w:rsidR="007D76C1" w:rsidRPr="007D76C1" w14:paraId="12082F0A" w14:textId="77777777" w:rsidTr="007D76C1">
        <w:trPr>
          <w:trHeight w:val="279"/>
          <w:jc w:val="center"/>
        </w:trPr>
        <w:tc>
          <w:tcPr>
            <w:tcW w:w="4692" w:type="dxa"/>
            <w:gridSpan w:val="2"/>
          </w:tcPr>
          <w:p w14:paraId="41B9A56E" w14:textId="77777777" w:rsidR="007D76C1" w:rsidRPr="007D76C1" w:rsidRDefault="007D76C1" w:rsidP="007D76C1">
            <w:pPr>
              <w:widowControl w:val="0"/>
              <w:autoSpaceDE w:val="0"/>
              <w:autoSpaceDN w:val="0"/>
              <w:spacing w:line="260" w:lineRule="exact"/>
              <w:ind w:left="200"/>
              <w:rPr>
                <w:rFonts w:eastAsia="Arial" w:hAnsi="Arial" w:cs="Arial"/>
                <w:sz w:val="24"/>
                <w:szCs w:val="22"/>
              </w:rPr>
            </w:pPr>
            <w:r w:rsidRPr="007D76C1">
              <w:rPr>
                <w:rFonts w:eastAsia="Arial" w:hAnsi="Arial" w:cs="Arial"/>
                <w:sz w:val="24"/>
                <w:szCs w:val="22"/>
              </w:rPr>
              <w:t>Sanitation Fees</w:t>
            </w:r>
          </w:p>
        </w:tc>
        <w:tc>
          <w:tcPr>
            <w:tcW w:w="2467" w:type="dxa"/>
          </w:tcPr>
          <w:p w14:paraId="0A0C398B" w14:textId="77777777" w:rsidR="007D76C1" w:rsidRPr="007D76C1" w:rsidRDefault="007D76C1" w:rsidP="007D76C1">
            <w:pPr>
              <w:widowControl w:val="0"/>
              <w:autoSpaceDE w:val="0"/>
              <w:autoSpaceDN w:val="0"/>
              <w:spacing w:line="260" w:lineRule="exact"/>
              <w:ind w:right="198"/>
              <w:jc w:val="right"/>
              <w:rPr>
                <w:rFonts w:eastAsia="Arial" w:hAnsi="Arial" w:cs="Arial"/>
                <w:sz w:val="24"/>
                <w:szCs w:val="22"/>
              </w:rPr>
            </w:pPr>
            <w:r w:rsidRPr="007D76C1">
              <w:rPr>
                <w:rFonts w:eastAsia="Arial" w:hAnsi="Arial" w:cs="Arial"/>
                <w:sz w:val="24"/>
                <w:szCs w:val="22"/>
              </w:rPr>
              <w:t>$3,740</w:t>
            </w:r>
          </w:p>
        </w:tc>
      </w:tr>
      <w:tr w:rsidR="007D76C1" w:rsidRPr="007D76C1" w14:paraId="27C1AEC0" w14:textId="77777777" w:rsidTr="007D76C1">
        <w:trPr>
          <w:trHeight w:val="279"/>
          <w:jc w:val="center"/>
        </w:trPr>
        <w:tc>
          <w:tcPr>
            <w:tcW w:w="4692" w:type="dxa"/>
            <w:gridSpan w:val="2"/>
          </w:tcPr>
          <w:p w14:paraId="5F01462F" w14:textId="77777777" w:rsidR="007D76C1" w:rsidRPr="007D76C1" w:rsidRDefault="007D76C1" w:rsidP="007D76C1">
            <w:pPr>
              <w:widowControl w:val="0"/>
              <w:autoSpaceDE w:val="0"/>
              <w:autoSpaceDN w:val="0"/>
              <w:spacing w:line="260" w:lineRule="exact"/>
              <w:ind w:left="200"/>
              <w:rPr>
                <w:rFonts w:eastAsia="Arial" w:hAnsi="Arial" w:cs="Arial"/>
                <w:sz w:val="24"/>
                <w:szCs w:val="22"/>
              </w:rPr>
            </w:pPr>
            <w:r w:rsidRPr="007D76C1">
              <w:rPr>
                <w:rFonts w:eastAsia="Arial" w:hAnsi="Arial" w:cs="Arial"/>
                <w:sz w:val="24"/>
                <w:szCs w:val="22"/>
              </w:rPr>
              <w:t>Special Pick Up</w:t>
            </w:r>
          </w:p>
        </w:tc>
        <w:tc>
          <w:tcPr>
            <w:tcW w:w="2467" w:type="dxa"/>
          </w:tcPr>
          <w:p w14:paraId="4EEE51B7" w14:textId="77777777" w:rsidR="007D76C1" w:rsidRPr="007D76C1" w:rsidRDefault="007D76C1" w:rsidP="007D76C1">
            <w:pPr>
              <w:widowControl w:val="0"/>
              <w:autoSpaceDE w:val="0"/>
              <w:autoSpaceDN w:val="0"/>
              <w:spacing w:line="260" w:lineRule="exact"/>
              <w:ind w:right="198"/>
              <w:jc w:val="right"/>
              <w:rPr>
                <w:rFonts w:eastAsia="Arial" w:hAnsi="Arial" w:cs="Arial"/>
                <w:sz w:val="24"/>
                <w:szCs w:val="22"/>
              </w:rPr>
            </w:pPr>
            <w:r w:rsidRPr="007D76C1">
              <w:rPr>
                <w:rFonts w:eastAsia="Arial" w:hAnsi="Arial" w:cs="Arial"/>
                <w:sz w:val="24"/>
                <w:szCs w:val="22"/>
              </w:rPr>
              <w:t>$1,200</w:t>
            </w:r>
          </w:p>
        </w:tc>
      </w:tr>
      <w:tr w:rsidR="007D76C1" w:rsidRPr="007D76C1" w14:paraId="4C74AFD5" w14:textId="77777777" w:rsidTr="007D76C1">
        <w:trPr>
          <w:trHeight w:val="278"/>
          <w:jc w:val="center"/>
        </w:trPr>
        <w:tc>
          <w:tcPr>
            <w:tcW w:w="4692" w:type="dxa"/>
            <w:gridSpan w:val="2"/>
          </w:tcPr>
          <w:p w14:paraId="4C59CA59" w14:textId="77777777" w:rsidR="007D76C1" w:rsidRPr="007D76C1" w:rsidRDefault="007D76C1" w:rsidP="007D76C1">
            <w:pPr>
              <w:widowControl w:val="0"/>
              <w:autoSpaceDE w:val="0"/>
              <w:autoSpaceDN w:val="0"/>
              <w:spacing w:line="258" w:lineRule="exact"/>
              <w:ind w:left="200"/>
              <w:rPr>
                <w:rFonts w:eastAsia="Arial" w:hAnsi="Arial" w:cs="Arial"/>
                <w:sz w:val="24"/>
                <w:szCs w:val="22"/>
              </w:rPr>
            </w:pPr>
            <w:r w:rsidRPr="007D76C1">
              <w:rPr>
                <w:rFonts w:eastAsia="Arial" w:hAnsi="Arial" w:cs="Arial"/>
                <w:sz w:val="24"/>
                <w:szCs w:val="22"/>
              </w:rPr>
              <w:t>Back Door Pickup</w:t>
            </w:r>
          </w:p>
        </w:tc>
        <w:tc>
          <w:tcPr>
            <w:tcW w:w="2467" w:type="dxa"/>
          </w:tcPr>
          <w:p w14:paraId="2BB4A6EE" w14:textId="77777777" w:rsidR="007D76C1" w:rsidRPr="007D76C1" w:rsidRDefault="007D76C1" w:rsidP="007D76C1">
            <w:pPr>
              <w:widowControl w:val="0"/>
              <w:autoSpaceDE w:val="0"/>
              <w:autoSpaceDN w:val="0"/>
              <w:spacing w:line="258" w:lineRule="exact"/>
              <w:ind w:right="198"/>
              <w:jc w:val="right"/>
              <w:rPr>
                <w:rFonts w:eastAsia="Arial" w:hAnsi="Arial" w:cs="Arial"/>
                <w:sz w:val="24"/>
                <w:szCs w:val="22"/>
              </w:rPr>
            </w:pPr>
            <w:r w:rsidRPr="007D76C1">
              <w:rPr>
                <w:rFonts w:eastAsia="Arial" w:hAnsi="Arial" w:cs="Arial"/>
                <w:sz w:val="24"/>
                <w:szCs w:val="22"/>
              </w:rPr>
              <w:t>$1,050</w:t>
            </w:r>
          </w:p>
        </w:tc>
      </w:tr>
      <w:tr w:rsidR="007D76C1" w:rsidRPr="007D76C1" w14:paraId="1D1861D5" w14:textId="77777777" w:rsidTr="007D76C1">
        <w:trPr>
          <w:trHeight w:val="279"/>
          <w:jc w:val="center"/>
        </w:trPr>
        <w:tc>
          <w:tcPr>
            <w:tcW w:w="4692" w:type="dxa"/>
            <w:gridSpan w:val="2"/>
          </w:tcPr>
          <w:p w14:paraId="338A6123" w14:textId="77777777" w:rsidR="007D76C1" w:rsidRPr="007D76C1" w:rsidRDefault="007D76C1" w:rsidP="007D76C1">
            <w:pPr>
              <w:widowControl w:val="0"/>
              <w:autoSpaceDE w:val="0"/>
              <w:autoSpaceDN w:val="0"/>
              <w:spacing w:line="260" w:lineRule="exact"/>
              <w:ind w:left="200"/>
              <w:rPr>
                <w:rFonts w:eastAsia="Arial" w:hAnsi="Arial" w:cs="Arial"/>
                <w:sz w:val="24"/>
                <w:szCs w:val="22"/>
              </w:rPr>
            </w:pPr>
            <w:r w:rsidRPr="007D76C1">
              <w:rPr>
                <w:rFonts w:eastAsia="Arial" w:hAnsi="Arial" w:cs="Arial"/>
                <w:sz w:val="24"/>
                <w:szCs w:val="22"/>
              </w:rPr>
              <w:t>Powell Bill Grant</w:t>
            </w:r>
          </w:p>
        </w:tc>
        <w:tc>
          <w:tcPr>
            <w:tcW w:w="2467" w:type="dxa"/>
          </w:tcPr>
          <w:p w14:paraId="5EBD3EA0" w14:textId="77777777" w:rsidR="007D76C1" w:rsidRPr="007D76C1" w:rsidRDefault="007D76C1" w:rsidP="007D76C1">
            <w:pPr>
              <w:widowControl w:val="0"/>
              <w:autoSpaceDE w:val="0"/>
              <w:autoSpaceDN w:val="0"/>
              <w:spacing w:line="260" w:lineRule="exact"/>
              <w:ind w:right="198"/>
              <w:jc w:val="right"/>
              <w:rPr>
                <w:rFonts w:eastAsia="Arial" w:hAnsi="Arial" w:cs="Arial"/>
                <w:sz w:val="24"/>
                <w:szCs w:val="22"/>
              </w:rPr>
            </w:pPr>
            <w:r w:rsidRPr="007D76C1">
              <w:rPr>
                <w:rFonts w:eastAsia="Arial" w:hAnsi="Arial" w:cs="Arial"/>
                <w:sz w:val="24"/>
                <w:szCs w:val="22"/>
              </w:rPr>
              <w:t>$45,000</w:t>
            </w:r>
          </w:p>
        </w:tc>
      </w:tr>
    </w:tbl>
    <w:p w14:paraId="47C07818" w14:textId="77777777" w:rsidR="007D76C1" w:rsidRPr="007D76C1" w:rsidRDefault="007D76C1" w:rsidP="007D76C1">
      <w:pPr>
        <w:widowControl w:val="0"/>
        <w:tabs>
          <w:tab w:val="left" w:pos="7431"/>
        </w:tabs>
        <w:autoSpaceDE w:val="0"/>
        <w:autoSpaceDN w:val="0"/>
        <w:spacing w:before="113"/>
        <w:ind w:left="232"/>
        <w:outlineLvl w:val="1"/>
        <w:rPr>
          <w:b/>
          <w:bCs/>
          <w:sz w:val="24"/>
          <w:szCs w:val="24"/>
        </w:rPr>
      </w:pPr>
      <w:r w:rsidRPr="007D76C1">
        <w:rPr>
          <w:b/>
          <w:bCs/>
          <w:sz w:val="24"/>
          <w:szCs w:val="24"/>
        </w:rPr>
        <w:t>Total</w:t>
      </w:r>
      <w:r w:rsidRPr="007D76C1">
        <w:rPr>
          <w:b/>
          <w:bCs/>
          <w:spacing w:val="-2"/>
          <w:sz w:val="24"/>
          <w:szCs w:val="24"/>
        </w:rPr>
        <w:t xml:space="preserve"> </w:t>
      </w:r>
      <w:r w:rsidRPr="007D76C1">
        <w:rPr>
          <w:b/>
          <w:bCs/>
          <w:sz w:val="24"/>
          <w:szCs w:val="24"/>
        </w:rPr>
        <w:t>Revenues</w:t>
      </w:r>
      <w:r w:rsidRPr="007D76C1">
        <w:rPr>
          <w:b/>
          <w:bCs/>
          <w:sz w:val="24"/>
          <w:szCs w:val="24"/>
        </w:rPr>
        <w:tab/>
        <w:t>$2,030,592</w:t>
      </w:r>
    </w:p>
    <w:p w14:paraId="3DCC13DA" w14:textId="77777777" w:rsidR="007D76C1" w:rsidRPr="007D76C1" w:rsidRDefault="007D76C1" w:rsidP="007D76C1">
      <w:pPr>
        <w:widowControl w:val="0"/>
        <w:autoSpaceDE w:val="0"/>
        <w:autoSpaceDN w:val="0"/>
        <w:rPr>
          <w:b/>
          <w:sz w:val="26"/>
          <w:szCs w:val="24"/>
        </w:rPr>
      </w:pPr>
    </w:p>
    <w:p w14:paraId="59226896" w14:textId="77777777" w:rsidR="007D76C1" w:rsidRPr="007D76C1" w:rsidRDefault="007D76C1" w:rsidP="007D76C1">
      <w:pPr>
        <w:widowControl w:val="0"/>
        <w:autoSpaceDE w:val="0"/>
        <w:autoSpaceDN w:val="0"/>
        <w:spacing w:before="11"/>
        <w:rPr>
          <w:b/>
          <w:sz w:val="21"/>
          <w:szCs w:val="24"/>
        </w:rPr>
      </w:pPr>
    </w:p>
    <w:p w14:paraId="18132CE5" w14:textId="77777777" w:rsidR="007D76C1" w:rsidRPr="007D76C1" w:rsidRDefault="007D76C1" w:rsidP="007D76C1">
      <w:pPr>
        <w:widowControl w:val="0"/>
        <w:autoSpaceDE w:val="0"/>
        <w:autoSpaceDN w:val="0"/>
        <w:ind w:left="1528" w:right="189" w:hanging="1296"/>
        <w:jc w:val="both"/>
        <w:rPr>
          <w:sz w:val="24"/>
          <w:szCs w:val="24"/>
        </w:rPr>
      </w:pPr>
      <w:r w:rsidRPr="007D76C1">
        <w:rPr>
          <w:b/>
          <w:sz w:val="24"/>
          <w:szCs w:val="24"/>
        </w:rPr>
        <w:t xml:space="preserve">Section 3. </w:t>
      </w:r>
      <w:r w:rsidRPr="007D76C1">
        <w:rPr>
          <w:sz w:val="24"/>
          <w:szCs w:val="24"/>
        </w:rPr>
        <w:t>The following amounts are hereby appropriated in the Water Fund for the fiscal year beginning</w:t>
      </w:r>
      <w:r w:rsidRPr="007D76C1">
        <w:rPr>
          <w:spacing w:val="-10"/>
          <w:sz w:val="24"/>
          <w:szCs w:val="24"/>
        </w:rPr>
        <w:t xml:space="preserve"> </w:t>
      </w:r>
      <w:r w:rsidRPr="007D76C1">
        <w:rPr>
          <w:sz w:val="24"/>
          <w:szCs w:val="24"/>
        </w:rPr>
        <w:t>July</w:t>
      </w:r>
      <w:r w:rsidRPr="007D76C1">
        <w:rPr>
          <w:spacing w:val="-9"/>
          <w:sz w:val="24"/>
          <w:szCs w:val="24"/>
        </w:rPr>
        <w:t xml:space="preserve"> </w:t>
      </w:r>
      <w:r w:rsidRPr="007D76C1">
        <w:rPr>
          <w:sz w:val="24"/>
          <w:szCs w:val="24"/>
        </w:rPr>
        <w:t>1,</w:t>
      </w:r>
      <w:r w:rsidRPr="007D76C1">
        <w:rPr>
          <w:spacing w:val="-11"/>
          <w:sz w:val="24"/>
          <w:szCs w:val="24"/>
        </w:rPr>
        <w:t xml:space="preserve"> </w:t>
      </w:r>
      <w:r w:rsidRPr="007D76C1">
        <w:rPr>
          <w:sz w:val="24"/>
          <w:szCs w:val="24"/>
        </w:rPr>
        <w:t>2023,</w:t>
      </w:r>
      <w:r w:rsidRPr="007D76C1">
        <w:rPr>
          <w:spacing w:val="-9"/>
          <w:sz w:val="24"/>
          <w:szCs w:val="24"/>
        </w:rPr>
        <w:t xml:space="preserve"> </w:t>
      </w:r>
      <w:r w:rsidRPr="007D76C1">
        <w:rPr>
          <w:sz w:val="24"/>
          <w:szCs w:val="24"/>
        </w:rPr>
        <w:t>and</w:t>
      </w:r>
      <w:r w:rsidRPr="007D76C1">
        <w:rPr>
          <w:spacing w:val="-9"/>
          <w:sz w:val="24"/>
          <w:szCs w:val="24"/>
        </w:rPr>
        <w:t xml:space="preserve"> </w:t>
      </w:r>
      <w:r w:rsidRPr="007D76C1">
        <w:rPr>
          <w:sz w:val="24"/>
          <w:szCs w:val="24"/>
        </w:rPr>
        <w:t>ending</w:t>
      </w:r>
      <w:r w:rsidRPr="007D76C1">
        <w:rPr>
          <w:spacing w:val="-9"/>
          <w:sz w:val="24"/>
          <w:szCs w:val="24"/>
        </w:rPr>
        <w:t xml:space="preserve"> </w:t>
      </w:r>
      <w:r w:rsidRPr="007D76C1">
        <w:rPr>
          <w:sz w:val="24"/>
          <w:szCs w:val="24"/>
        </w:rPr>
        <w:t>June</w:t>
      </w:r>
      <w:r w:rsidRPr="007D76C1">
        <w:rPr>
          <w:spacing w:val="-10"/>
          <w:sz w:val="24"/>
          <w:szCs w:val="24"/>
        </w:rPr>
        <w:t xml:space="preserve"> </w:t>
      </w:r>
      <w:r w:rsidRPr="007D76C1">
        <w:rPr>
          <w:sz w:val="24"/>
          <w:szCs w:val="24"/>
        </w:rPr>
        <w:t>30,</w:t>
      </w:r>
      <w:r w:rsidRPr="007D76C1">
        <w:rPr>
          <w:spacing w:val="-9"/>
          <w:sz w:val="24"/>
          <w:szCs w:val="24"/>
        </w:rPr>
        <w:t xml:space="preserve"> </w:t>
      </w:r>
      <w:r w:rsidRPr="007D76C1">
        <w:rPr>
          <w:sz w:val="24"/>
          <w:szCs w:val="24"/>
        </w:rPr>
        <w:t>2024,</w:t>
      </w:r>
      <w:r w:rsidRPr="007D76C1">
        <w:rPr>
          <w:spacing w:val="-13"/>
          <w:sz w:val="24"/>
          <w:szCs w:val="24"/>
        </w:rPr>
        <w:t xml:space="preserve"> </w:t>
      </w:r>
      <w:r w:rsidRPr="007D76C1">
        <w:rPr>
          <w:sz w:val="24"/>
          <w:szCs w:val="24"/>
        </w:rPr>
        <w:t>in</w:t>
      </w:r>
      <w:r w:rsidRPr="007D76C1">
        <w:rPr>
          <w:spacing w:val="-9"/>
          <w:sz w:val="24"/>
          <w:szCs w:val="24"/>
        </w:rPr>
        <w:t xml:space="preserve"> </w:t>
      </w:r>
      <w:r w:rsidRPr="007D76C1">
        <w:rPr>
          <w:sz w:val="24"/>
          <w:szCs w:val="24"/>
        </w:rPr>
        <w:t>accordance</w:t>
      </w:r>
      <w:r w:rsidRPr="007D76C1">
        <w:rPr>
          <w:spacing w:val="-11"/>
          <w:sz w:val="24"/>
          <w:szCs w:val="24"/>
        </w:rPr>
        <w:t xml:space="preserve"> </w:t>
      </w:r>
      <w:r w:rsidRPr="007D76C1">
        <w:rPr>
          <w:sz w:val="24"/>
          <w:szCs w:val="24"/>
        </w:rPr>
        <w:t>with</w:t>
      </w:r>
      <w:r w:rsidRPr="007D76C1">
        <w:rPr>
          <w:spacing w:val="-9"/>
          <w:sz w:val="24"/>
          <w:szCs w:val="24"/>
        </w:rPr>
        <w:t xml:space="preserve"> </w:t>
      </w:r>
      <w:r w:rsidRPr="007D76C1">
        <w:rPr>
          <w:sz w:val="24"/>
          <w:szCs w:val="24"/>
        </w:rPr>
        <w:t>the</w:t>
      </w:r>
      <w:r w:rsidRPr="007D76C1">
        <w:rPr>
          <w:spacing w:val="-10"/>
          <w:sz w:val="24"/>
          <w:szCs w:val="24"/>
        </w:rPr>
        <w:t xml:space="preserve"> </w:t>
      </w:r>
      <w:r w:rsidRPr="007D76C1">
        <w:rPr>
          <w:sz w:val="24"/>
          <w:szCs w:val="24"/>
        </w:rPr>
        <w:t>chart</w:t>
      </w:r>
      <w:r w:rsidRPr="007D76C1">
        <w:rPr>
          <w:spacing w:val="-8"/>
          <w:sz w:val="24"/>
          <w:szCs w:val="24"/>
        </w:rPr>
        <w:t xml:space="preserve"> </w:t>
      </w:r>
      <w:r w:rsidRPr="007D76C1">
        <w:rPr>
          <w:sz w:val="24"/>
          <w:szCs w:val="24"/>
        </w:rPr>
        <w:t>of</w:t>
      </w:r>
      <w:r w:rsidRPr="007D76C1">
        <w:rPr>
          <w:spacing w:val="-9"/>
          <w:sz w:val="24"/>
          <w:szCs w:val="24"/>
        </w:rPr>
        <w:t xml:space="preserve"> </w:t>
      </w:r>
      <w:r w:rsidRPr="007D76C1">
        <w:rPr>
          <w:sz w:val="24"/>
          <w:szCs w:val="24"/>
        </w:rPr>
        <w:t>accounts heretofore approved for the</w:t>
      </w:r>
      <w:r w:rsidRPr="007D76C1">
        <w:rPr>
          <w:spacing w:val="-4"/>
          <w:sz w:val="24"/>
          <w:szCs w:val="24"/>
        </w:rPr>
        <w:t xml:space="preserve"> </w:t>
      </w:r>
      <w:r w:rsidRPr="007D76C1">
        <w:rPr>
          <w:sz w:val="24"/>
          <w:szCs w:val="24"/>
        </w:rPr>
        <w:t>Town:</w:t>
      </w:r>
    </w:p>
    <w:p w14:paraId="32ADFDF9" w14:textId="77777777" w:rsidR="007D76C1" w:rsidRPr="007D76C1" w:rsidRDefault="007D76C1" w:rsidP="007D76C1">
      <w:pPr>
        <w:widowControl w:val="0"/>
        <w:autoSpaceDE w:val="0"/>
        <w:autoSpaceDN w:val="0"/>
        <w:rPr>
          <w:sz w:val="24"/>
          <w:szCs w:val="24"/>
        </w:rPr>
      </w:pPr>
    </w:p>
    <w:p w14:paraId="57F4F673" w14:textId="77777777" w:rsidR="007D76C1" w:rsidRPr="007D76C1" w:rsidRDefault="007D76C1" w:rsidP="007D76C1">
      <w:pPr>
        <w:widowControl w:val="0"/>
        <w:tabs>
          <w:tab w:val="left" w:pos="7371"/>
        </w:tabs>
        <w:autoSpaceDE w:val="0"/>
        <w:autoSpaceDN w:val="0"/>
        <w:ind w:left="2392"/>
        <w:rPr>
          <w:sz w:val="24"/>
          <w:szCs w:val="24"/>
        </w:rPr>
      </w:pPr>
      <w:r w:rsidRPr="007D76C1">
        <w:rPr>
          <w:sz w:val="24"/>
          <w:szCs w:val="24"/>
        </w:rPr>
        <w:t>Water</w:t>
      </w:r>
      <w:r w:rsidRPr="007D76C1">
        <w:rPr>
          <w:spacing w:val="-1"/>
          <w:sz w:val="24"/>
          <w:szCs w:val="24"/>
        </w:rPr>
        <w:t xml:space="preserve"> </w:t>
      </w:r>
      <w:r w:rsidRPr="007D76C1">
        <w:rPr>
          <w:sz w:val="24"/>
          <w:szCs w:val="24"/>
        </w:rPr>
        <w:t>Fund</w:t>
      </w:r>
      <w:r w:rsidRPr="007D76C1">
        <w:rPr>
          <w:sz w:val="24"/>
          <w:szCs w:val="24"/>
        </w:rPr>
        <w:tab/>
        <w:t>$399,844</w:t>
      </w:r>
    </w:p>
    <w:p w14:paraId="6B9F6E12" w14:textId="77777777" w:rsidR="007D76C1" w:rsidRPr="007D76C1" w:rsidRDefault="007D76C1" w:rsidP="007D76C1">
      <w:pPr>
        <w:widowControl w:val="0"/>
        <w:autoSpaceDE w:val="0"/>
        <w:autoSpaceDN w:val="0"/>
        <w:rPr>
          <w:sz w:val="24"/>
          <w:szCs w:val="24"/>
        </w:rPr>
      </w:pPr>
    </w:p>
    <w:p w14:paraId="5E4E8FA4" w14:textId="77777777" w:rsidR="007D76C1" w:rsidRPr="007D76C1" w:rsidRDefault="007D76C1" w:rsidP="007D76C1">
      <w:pPr>
        <w:widowControl w:val="0"/>
        <w:tabs>
          <w:tab w:val="left" w:pos="7371"/>
        </w:tabs>
        <w:autoSpaceDE w:val="0"/>
        <w:autoSpaceDN w:val="0"/>
        <w:ind w:left="2392"/>
        <w:outlineLvl w:val="1"/>
        <w:rPr>
          <w:b/>
          <w:bCs/>
          <w:sz w:val="24"/>
          <w:szCs w:val="24"/>
        </w:rPr>
      </w:pPr>
      <w:r w:rsidRPr="007D76C1">
        <w:rPr>
          <w:b/>
          <w:bCs/>
          <w:sz w:val="24"/>
          <w:szCs w:val="24"/>
        </w:rPr>
        <w:t>Total</w:t>
      </w:r>
      <w:r w:rsidRPr="007D76C1">
        <w:rPr>
          <w:b/>
          <w:bCs/>
          <w:spacing w:val="-3"/>
          <w:sz w:val="24"/>
          <w:szCs w:val="24"/>
        </w:rPr>
        <w:t xml:space="preserve"> </w:t>
      </w:r>
      <w:r w:rsidRPr="007D76C1">
        <w:rPr>
          <w:b/>
          <w:bCs/>
          <w:sz w:val="24"/>
          <w:szCs w:val="24"/>
        </w:rPr>
        <w:t>Expenditures</w:t>
      </w:r>
      <w:r w:rsidRPr="007D76C1">
        <w:rPr>
          <w:b/>
          <w:bCs/>
          <w:sz w:val="24"/>
          <w:szCs w:val="24"/>
        </w:rPr>
        <w:tab/>
        <w:t>$399,844</w:t>
      </w:r>
    </w:p>
    <w:p w14:paraId="06E95E06" w14:textId="77777777" w:rsidR="007D76C1" w:rsidRPr="007D76C1" w:rsidRDefault="007D76C1" w:rsidP="007D76C1">
      <w:pPr>
        <w:widowControl w:val="0"/>
        <w:autoSpaceDE w:val="0"/>
        <w:autoSpaceDN w:val="0"/>
        <w:rPr>
          <w:b/>
          <w:sz w:val="24"/>
          <w:szCs w:val="24"/>
        </w:rPr>
      </w:pPr>
    </w:p>
    <w:p w14:paraId="41C8BEAE" w14:textId="77777777" w:rsidR="007D76C1" w:rsidRPr="007D76C1" w:rsidRDefault="007D76C1" w:rsidP="007D76C1">
      <w:pPr>
        <w:widowControl w:val="0"/>
        <w:autoSpaceDE w:val="0"/>
        <w:autoSpaceDN w:val="0"/>
        <w:ind w:left="1528" w:right="192" w:hanging="1296"/>
        <w:jc w:val="both"/>
        <w:rPr>
          <w:sz w:val="24"/>
          <w:szCs w:val="24"/>
        </w:rPr>
      </w:pPr>
      <w:r w:rsidRPr="007D76C1">
        <w:rPr>
          <w:b/>
          <w:sz w:val="24"/>
          <w:szCs w:val="24"/>
        </w:rPr>
        <w:t xml:space="preserve">Section 4. </w:t>
      </w:r>
      <w:r w:rsidRPr="007D76C1">
        <w:rPr>
          <w:sz w:val="24"/>
          <w:szCs w:val="24"/>
        </w:rPr>
        <w:t>It is estimated that the following Revenues will be available in the Water Fund for the fiscal year beginning July 1, 2023, and ending June 30, 2024:</w:t>
      </w:r>
    </w:p>
    <w:p w14:paraId="4D480362" w14:textId="77777777" w:rsidR="007D76C1" w:rsidRPr="007D76C1" w:rsidRDefault="007D76C1" w:rsidP="007D76C1">
      <w:pPr>
        <w:widowControl w:val="0"/>
        <w:autoSpaceDE w:val="0"/>
        <w:autoSpaceDN w:val="0"/>
        <w:spacing w:before="10" w:after="1"/>
        <w:rPr>
          <w:sz w:val="24"/>
          <w:szCs w:val="24"/>
        </w:rPr>
      </w:pPr>
    </w:p>
    <w:tbl>
      <w:tblPr>
        <w:tblW w:w="0" w:type="auto"/>
        <w:tblInd w:w="2132" w:type="dxa"/>
        <w:tblLayout w:type="fixed"/>
        <w:tblCellMar>
          <w:left w:w="0" w:type="dxa"/>
          <w:right w:w="0" w:type="dxa"/>
        </w:tblCellMar>
        <w:tblLook w:val="01E0" w:firstRow="1" w:lastRow="1" w:firstColumn="1" w:lastColumn="1" w:noHBand="0" w:noVBand="0"/>
      </w:tblPr>
      <w:tblGrid>
        <w:gridCol w:w="4236"/>
        <w:gridCol w:w="2027"/>
      </w:tblGrid>
      <w:tr w:rsidR="007D76C1" w:rsidRPr="007D76C1" w14:paraId="4D2A6F0F" w14:textId="77777777" w:rsidTr="00181829">
        <w:trPr>
          <w:trHeight w:val="279"/>
        </w:trPr>
        <w:tc>
          <w:tcPr>
            <w:tcW w:w="4236" w:type="dxa"/>
          </w:tcPr>
          <w:p w14:paraId="5EB6AF33" w14:textId="77777777" w:rsidR="007D76C1" w:rsidRPr="007D76C1" w:rsidRDefault="007D76C1" w:rsidP="007D76C1">
            <w:pPr>
              <w:widowControl w:val="0"/>
              <w:autoSpaceDE w:val="0"/>
              <w:autoSpaceDN w:val="0"/>
              <w:spacing w:line="259" w:lineRule="exact"/>
              <w:ind w:left="200"/>
              <w:rPr>
                <w:rFonts w:eastAsia="Arial" w:hAnsi="Arial" w:cs="Arial"/>
                <w:sz w:val="24"/>
                <w:szCs w:val="22"/>
              </w:rPr>
            </w:pPr>
            <w:r w:rsidRPr="007D76C1">
              <w:rPr>
                <w:rFonts w:eastAsia="Arial" w:hAnsi="Arial" w:cs="Arial"/>
                <w:sz w:val="24"/>
                <w:szCs w:val="22"/>
              </w:rPr>
              <w:t>MSD Billing Fees Revenue</w:t>
            </w:r>
          </w:p>
        </w:tc>
        <w:tc>
          <w:tcPr>
            <w:tcW w:w="2027" w:type="dxa"/>
          </w:tcPr>
          <w:p w14:paraId="216C273F" w14:textId="77777777" w:rsidR="007D76C1" w:rsidRPr="007D76C1" w:rsidRDefault="007D76C1" w:rsidP="007D76C1">
            <w:pPr>
              <w:widowControl w:val="0"/>
              <w:autoSpaceDE w:val="0"/>
              <w:autoSpaceDN w:val="0"/>
              <w:spacing w:line="259" w:lineRule="exact"/>
              <w:ind w:left="927"/>
              <w:rPr>
                <w:rFonts w:eastAsia="Arial" w:hAnsi="Arial" w:cs="Arial"/>
                <w:bCs/>
                <w:sz w:val="24"/>
                <w:szCs w:val="22"/>
              </w:rPr>
            </w:pPr>
            <w:r w:rsidRPr="007D76C1">
              <w:rPr>
                <w:rFonts w:eastAsia="Arial" w:hAnsi="Arial" w:cs="Arial"/>
                <w:bCs/>
                <w:sz w:val="24"/>
                <w:szCs w:val="22"/>
              </w:rPr>
              <w:t>$22,800</w:t>
            </w:r>
          </w:p>
        </w:tc>
      </w:tr>
      <w:tr w:rsidR="007D76C1" w:rsidRPr="007D76C1" w14:paraId="1EC0F630" w14:textId="77777777" w:rsidTr="00181829">
        <w:trPr>
          <w:trHeight w:val="284"/>
        </w:trPr>
        <w:tc>
          <w:tcPr>
            <w:tcW w:w="4236" w:type="dxa"/>
          </w:tcPr>
          <w:p w14:paraId="6FF35DC0" w14:textId="77777777" w:rsidR="007D76C1" w:rsidRPr="007D76C1" w:rsidRDefault="007D76C1" w:rsidP="007D76C1">
            <w:pPr>
              <w:widowControl w:val="0"/>
              <w:autoSpaceDE w:val="0"/>
              <w:autoSpaceDN w:val="0"/>
              <w:spacing w:before="3" w:line="261" w:lineRule="exact"/>
              <w:ind w:left="200"/>
              <w:rPr>
                <w:rFonts w:eastAsia="Arial" w:hAnsi="Arial" w:cs="Arial"/>
                <w:sz w:val="24"/>
                <w:szCs w:val="22"/>
              </w:rPr>
            </w:pPr>
            <w:r w:rsidRPr="007D76C1">
              <w:rPr>
                <w:rFonts w:eastAsia="Arial" w:hAnsi="Arial" w:cs="Arial"/>
                <w:sz w:val="24"/>
                <w:szCs w:val="22"/>
              </w:rPr>
              <w:t>Water Sales</w:t>
            </w:r>
          </w:p>
        </w:tc>
        <w:tc>
          <w:tcPr>
            <w:tcW w:w="2027" w:type="dxa"/>
          </w:tcPr>
          <w:p w14:paraId="66607DA4" w14:textId="77777777" w:rsidR="007D76C1" w:rsidRPr="007D76C1" w:rsidRDefault="007D76C1" w:rsidP="007D76C1">
            <w:pPr>
              <w:widowControl w:val="0"/>
              <w:autoSpaceDE w:val="0"/>
              <w:autoSpaceDN w:val="0"/>
              <w:spacing w:before="3" w:line="261" w:lineRule="exact"/>
              <w:ind w:left="927"/>
              <w:rPr>
                <w:rFonts w:eastAsia="Arial" w:hAnsi="Arial" w:cs="Arial"/>
                <w:bCs/>
                <w:sz w:val="24"/>
                <w:szCs w:val="22"/>
              </w:rPr>
            </w:pPr>
            <w:r w:rsidRPr="007D76C1">
              <w:rPr>
                <w:rFonts w:eastAsia="Arial" w:hAnsi="Arial" w:cs="Arial"/>
                <w:bCs/>
                <w:sz w:val="24"/>
                <w:szCs w:val="22"/>
              </w:rPr>
              <w:t>$172,000</w:t>
            </w:r>
          </w:p>
        </w:tc>
      </w:tr>
      <w:tr w:rsidR="007D76C1" w:rsidRPr="007D76C1" w14:paraId="4C0AD9BD" w14:textId="77777777" w:rsidTr="00181829">
        <w:trPr>
          <w:trHeight w:val="276"/>
        </w:trPr>
        <w:tc>
          <w:tcPr>
            <w:tcW w:w="4236" w:type="dxa"/>
          </w:tcPr>
          <w:p w14:paraId="6BB161B5" w14:textId="77777777" w:rsidR="007D76C1" w:rsidRPr="007D76C1" w:rsidRDefault="007D76C1" w:rsidP="007D76C1">
            <w:pPr>
              <w:widowControl w:val="0"/>
              <w:autoSpaceDE w:val="0"/>
              <w:autoSpaceDN w:val="0"/>
              <w:spacing w:line="256" w:lineRule="exact"/>
              <w:ind w:left="200"/>
              <w:rPr>
                <w:rFonts w:eastAsia="Arial" w:hAnsi="Arial" w:cs="Arial"/>
                <w:sz w:val="24"/>
                <w:szCs w:val="22"/>
              </w:rPr>
            </w:pPr>
            <w:r w:rsidRPr="007D76C1">
              <w:rPr>
                <w:rFonts w:eastAsia="Arial" w:hAnsi="Arial" w:cs="Arial"/>
                <w:sz w:val="24"/>
                <w:szCs w:val="22"/>
              </w:rPr>
              <w:t>Water Access Fees</w:t>
            </w:r>
          </w:p>
        </w:tc>
        <w:tc>
          <w:tcPr>
            <w:tcW w:w="2027" w:type="dxa"/>
          </w:tcPr>
          <w:p w14:paraId="0EFE4788" w14:textId="77777777" w:rsidR="007D76C1" w:rsidRPr="007D76C1" w:rsidRDefault="007D76C1" w:rsidP="007D76C1">
            <w:pPr>
              <w:widowControl w:val="0"/>
              <w:autoSpaceDE w:val="0"/>
              <w:autoSpaceDN w:val="0"/>
              <w:spacing w:line="256" w:lineRule="exact"/>
              <w:ind w:left="927"/>
              <w:rPr>
                <w:rFonts w:eastAsia="Arial" w:hAnsi="Arial" w:cs="Arial"/>
                <w:bCs/>
                <w:sz w:val="24"/>
                <w:szCs w:val="22"/>
              </w:rPr>
            </w:pPr>
            <w:r w:rsidRPr="007D76C1">
              <w:rPr>
                <w:rFonts w:eastAsia="Arial" w:hAnsi="Arial" w:cs="Arial"/>
                <w:bCs/>
                <w:sz w:val="24"/>
                <w:szCs w:val="22"/>
              </w:rPr>
              <w:t>$168,959</w:t>
            </w:r>
          </w:p>
        </w:tc>
      </w:tr>
      <w:tr w:rsidR="007D76C1" w:rsidRPr="007D76C1" w14:paraId="62207A63" w14:textId="77777777" w:rsidTr="00181829">
        <w:trPr>
          <w:trHeight w:val="275"/>
        </w:trPr>
        <w:tc>
          <w:tcPr>
            <w:tcW w:w="4236" w:type="dxa"/>
          </w:tcPr>
          <w:p w14:paraId="574FFD61" w14:textId="77777777" w:rsidR="007D76C1" w:rsidRPr="007D76C1" w:rsidRDefault="007D76C1" w:rsidP="007D76C1">
            <w:pPr>
              <w:widowControl w:val="0"/>
              <w:autoSpaceDE w:val="0"/>
              <w:autoSpaceDN w:val="0"/>
              <w:spacing w:line="256" w:lineRule="exact"/>
              <w:ind w:left="200"/>
              <w:rPr>
                <w:rFonts w:eastAsia="Arial" w:hAnsi="Arial" w:cs="Arial"/>
                <w:sz w:val="24"/>
                <w:szCs w:val="22"/>
              </w:rPr>
            </w:pPr>
            <w:r w:rsidRPr="007D76C1">
              <w:rPr>
                <w:rFonts w:eastAsia="Arial" w:hAnsi="Arial" w:cs="Arial"/>
                <w:sz w:val="24"/>
                <w:szCs w:val="22"/>
              </w:rPr>
              <w:t>Billing Fee Revenue</w:t>
            </w:r>
          </w:p>
        </w:tc>
        <w:tc>
          <w:tcPr>
            <w:tcW w:w="2027" w:type="dxa"/>
          </w:tcPr>
          <w:p w14:paraId="32B84449" w14:textId="77777777" w:rsidR="007D76C1" w:rsidRPr="007D76C1" w:rsidRDefault="007D76C1" w:rsidP="007D76C1">
            <w:pPr>
              <w:widowControl w:val="0"/>
              <w:autoSpaceDE w:val="0"/>
              <w:autoSpaceDN w:val="0"/>
              <w:spacing w:line="256" w:lineRule="exact"/>
              <w:ind w:left="927"/>
              <w:rPr>
                <w:rFonts w:eastAsia="Arial" w:hAnsi="Arial" w:cs="Arial"/>
                <w:bCs/>
                <w:sz w:val="24"/>
                <w:szCs w:val="22"/>
              </w:rPr>
            </w:pPr>
            <w:r w:rsidRPr="007D76C1">
              <w:rPr>
                <w:rFonts w:eastAsia="Arial" w:hAnsi="Arial" w:cs="Arial"/>
                <w:bCs/>
                <w:sz w:val="24"/>
                <w:szCs w:val="22"/>
              </w:rPr>
              <w:t>$1,100</w:t>
            </w:r>
          </w:p>
        </w:tc>
      </w:tr>
      <w:tr w:rsidR="007D76C1" w:rsidRPr="007D76C1" w14:paraId="6A8EF8A6" w14:textId="77777777" w:rsidTr="00181829">
        <w:trPr>
          <w:trHeight w:val="276"/>
        </w:trPr>
        <w:tc>
          <w:tcPr>
            <w:tcW w:w="4236" w:type="dxa"/>
          </w:tcPr>
          <w:p w14:paraId="130407F3" w14:textId="77777777" w:rsidR="007D76C1" w:rsidRPr="007D76C1" w:rsidRDefault="007D76C1" w:rsidP="007D76C1">
            <w:pPr>
              <w:widowControl w:val="0"/>
              <w:autoSpaceDE w:val="0"/>
              <w:autoSpaceDN w:val="0"/>
              <w:spacing w:line="256" w:lineRule="exact"/>
              <w:ind w:left="200"/>
              <w:rPr>
                <w:rFonts w:eastAsia="Arial" w:hAnsi="Arial" w:cs="Arial"/>
                <w:sz w:val="24"/>
                <w:szCs w:val="22"/>
              </w:rPr>
            </w:pPr>
            <w:r w:rsidRPr="007D76C1">
              <w:rPr>
                <w:rFonts w:eastAsia="Arial" w:hAnsi="Arial" w:cs="Arial"/>
                <w:sz w:val="24"/>
                <w:szCs w:val="22"/>
              </w:rPr>
              <w:t>Water Taps</w:t>
            </w:r>
          </w:p>
        </w:tc>
        <w:tc>
          <w:tcPr>
            <w:tcW w:w="2027" w:type="dxa"/>
          </w:tcPr>
          <w:p w14:paraId="1CB1C2E8" w14:textId="77777777" w:rsidR="007D76C1" w:rsidRPr="007D76C1" w:rsidRDefault="007D76C1" w:rsidP="007D76C1">
            <w:pPr>
              <w:widowControl w:val="0"/>
              <w:autoSpaceDE w:val="0"/>
              <w:autoSpaceDN w:val="0"/>
              <w:spacing w:line="256" w:lineRule="exact"/>
              <w:ind w:left="927"/>
              <w:rPr>
                <w:rFonts w:eastAsia="Arial" w:hAnsi="Arial" w:cs="Arial"/>
                <w:bCs/>
                <w:sz w:val="24"/>
                <w:szCs w:val="22"/>
              </w:rPr>
            </w:pPr>
            <w:r w:rsidRPr="007D76C1">
              <w:rPr>
                <w:rFonts w:eastAsia="Arial" w:hAnsi="Arial" w:cs="Arial"/>
                <w:bCs/>
                <w:sz w:val="24"/>
                <w:szCs w:val="22"/>
              </w:rPr>
              <w:t>$5,000</w:t>
            </w:r>
          </w:p>
        </w:tc>
      </w:tr>
      <w:tr w:rsidR="007D76C1" w:rsidRPr="007D76C1" w14:paraId="222A570C" w14:textId="77777777" w:rsidTr="00181829">
        <w:trPr>
          <w:trHeight w:val="276"/>
        </w:trPr>
        <w:tc>
          <w:tcPr>
            <w:tcW w:w="4236" w:type="dxa"/>
          </w:tcPr>
          <w:p w14:paraId="09E5E541" w14:textId="77777777" w:rsidR="007D76C1" w:rsidRPr="007D76C1" w:rsidRDefault="007D76C1" w:rsidP="007D76C1">
            <w:pPr>
              <w:widowControl w:val="0"/>
              <w:autoSpaceDE w:val="0"/>
              <w:autoSpaceDN w:val="0"/>
              <w:spacing w:line="256" w:lineRule="exact"/>
              <w:ind w:left="200"/>
              <w:rPr>
                <w:rFonts w:eastAsia="Arial" w:hAnsi="Arial" w:cs="Arial"/>
                <w:sz w:val="24"/>
                <w:szCs w:val="22"/>
              </w:rPr>
            </w:pPr>
            <w:r w:rsidRPr="007D76C1">
              <w:rPr>
                <w:rFonts w:eastAsia="Arial" w:hAnsi="Arial" w:cs="Arial"/>
                <w:sz w:val="24"/>
                <w:szCs w:val="22"/>
              </w:rPr>
              <w:t>Water Transfer Fees</w:t>
            </w:r>
          </w:p>
        </w:tc>
        <w:tc>
          <w:tcPr>
            <w:tcW w:w="2027" w:type="dxa"/>
          </w:tcPr>
          <w:p w14:paraId="5398A622" w14:textId="77777777" w:rsidR="007D76C1" w:rsidRPr="007D76C1" w:rsidRDefault="007D76C1" w:rsidP="007D76C1">
            <w:pPr>
              <w:widowControl w:val="0"/>
              <w:autoSpaceDE w:val="0"/>
              <w:autoSpaceDN w:val="0"/>
              <w:spacing w:line="256" w:lineRule="exact"/>
              <w:ind w:left="927"/>
              <w:rPr>
                <w:rFonts w:eastAsia="Arial" w:hAnsi="Arial" w:cs="Arial"/>
                <w:bCs/>
                <w:sz w:val="24"/>
                <w:szCs w:val="22"/>
              </w:rPr>
            </w:pPr>
            <w:r w:rsidRPr="007D76C1">
              <w:rPr>
                <w:rFonts w:eastAsia="Arial" w:hAnsi="Arial" w:cs="Arial"/>
                <w:bCs/>
                <w:sz w:val="24"/>
                <w:szCs w:val="22"/>
              </w:rPr>
              <w:t>$600</w:t>
            </w:r>
          </w:p>
        </w:tc>
      </w:tr>
      <w:tr w:rsidR="007D76C1" w:rsidRPr="007D76C1" w14:paraId="25755267" w14:textId="77777777" w:rsidTr="00181829">
        <w:trPr>
          <w:trHeight w:val="275"/>
        </w:trPr>
        <w:tc>
          <w:tcPr>
            <w:tcW w:w="4236" w:type="dxa"/>
          </w:tcPr>
          <w:p w14:paraId="4D5A2207" w14:textId="77777777" w:rsidR="007D76C1" w:rsidRPr="007D76C1" w:rsidRDefault="007D76C1" w:rsidP="007D76C1">
            <w:pPr>
              <w:widowControl w:val="0"/>
              <w:autoSpaceDE w:val="0"/>
              <w:autoSpaceDN w:val="0"/>
              <w:spacing w:line="256" w:lineRule="exact"/>
              <w:ind w:left="200"/>
              <w:rPr>
                <w:rFonts w:eastAsia="Arial" w:hAnsi="Arial" w:cs="Arial"/>
                <w:sz w:val="24"/>
                <w:szCs w:val="22"/>
              </w:rPr>
            </w:pPr>
            <w:r w:rsidRPr="007D76C1">
              <w:rPr>
                <w:rFonts w:eastAsia="Arial" w:hAnsi="Arial" w:cs="Arial"/>
                <w:sz w:val="24"/>
                <w:szCs w:val="22"/>
              </w:rPr>
              <w:t>Special Assessment</w:t>
            </w:r>
          </w:p>
        </w:tc>
        <w:tc>
          <w:tcPr>
            <w:tcW w:w="2027" w:type="dxa"/>
          </w:tcPr>
          <w:p w14:paraId="15D84900" w14:textId="77777777" w:rsidR="007D76C1" w:rsidRPr="007D76C1" w:rsidRDefault="007D76C1" w:rsidP="007D76C1">
            <w:pPr>
              <w:widowControl w:val="0"/>
              <w:autoSpaceDE w:val="0"/>
              <w:autoSpaceDN w:val="0"/>
              <w:spacing w:line="256" w:lineRule="exact"/>
              <w:ind w:left="927"/>
              <w:rPr>
                <w:rFonts w:eastAsia="Arial" w:hAnsi="Arial" w:cs="Arial"/>
                <w:bCs/>
                <w:sz w:val="24"/>
                <w:szCs w:val="22"/>
              </w:rPr>
            </w:pPr>
            <w:r w:rsidRPr="007D76C1">
              <w:rPr>
                <w:rFonts w:eastAsia="Arial" w:hAnsi="Arial" w:cs="Arial"/>
                <w:bCs/>
                <w:sz w:val="24"/>
                <w:szCs w:val="22"/>
              </w:rPr>
              <w:t>$26,000</w:t>
            </w:r>
          </w:p>
        </w:tc>
      </w:tr>
      <w:tr w:rsidR="007D76C1" w:rsidRPr="007D76C1" w14:paraId="5F490C23" w14:textId="77777777" w:rsidTr="00181829">
        <w:trPr>
          <w:trHeight w:val="276"/>
        </w:trPr>
        <w:tc>
          <w:tcPr>
            <w:tcW w:w="4236" w:type="dxa"/>
          </w:tcPr>
          <w:p w14:paraId="20E7053F" w14:textId="77777777" w:rsidR="007D76C1" w:rsidRPr="007D76C1" w:rsidRDefault="007D76C1" w:rsidP="007D76C1">
            <w:pPr>
              <w:widowControl w:val="0"/>
              <w:autoSpaceDE w:val="0"/>
              <w:autoSpaceDN w:val="0"/>
              <w:spacing w:line="256" w:lineRule="exact"/>
              <w:ind w:left="200"/>
              <w:rPr>
                <w:rFonts w:eastAsia="Arial" w:hAnsi="Arial" w:cs="Arial"/>
                <w:sz w:val="24"/>
                <w:szCs w:val="22"/>
              </w:rPr>
            </w:pPr>
            <w:r w:rsidRPr="007D76C1">
              <w:rPr>
                <w:rFonts w:eastAsia="Arial" w:hAnsi="Arial" w:cs="Arial"/>
                <w:sz w:val="24"/>
                <w:szCs w:val="22"/>
              </w:rPr>
              <w:t>Interest on Investments</w:t>
            </w:r>
          </w:p>
        </w:tc>
        <w:tc>
          <w:tcPr>
            <w:tcW w:w="2027" w:type="dxa"/>
          </w:tcPr>
          <w:p w14:paraId="59C114D5" w14:textId="77777777" w:rsidR="007D76C1" w:rsidRPr="007D76C1" w:rsidRDefault="007D76C1" w:rsidP="007D76C1">
            <w:pPr>
              <w:widowControl w:val="0"/>
              <w:autoSpaceDE w:val="0"/>
              <w:autoSpaceDN w:val="0"/>
              <w:spacing w:line="256" w:lineRule="exact"/>
              <w:ind w:left="927"/>
              <w:rPr>
                <w:rFonts w:eastAsia="Arial" w:hAnsi="Arial" w:cs="Arial"/>
                <w:bCs/>
                <w:sz w:val="24"/>
                <w:szCs w:val="22"/>
              </w:rPr>
            </w:pPr>
            <w:r w:rsidRPr="007D76C1">
              <w:rPr>
                <w:rFonts w:eastAsia="Arial" w:hAnsi="Arial" w:cs="Arial"/>
                <w:bCs/>
                <w:sz w:val="24"/>
                <w:szCs w:val="22"/>
              </w:rPr>
              <w:t>$50</w:t>
            </w:r>
          </w:p>
        </w:tc>
      </w:tr>
      <w:tr w:rsidR="007D76C1" w:rsidRPr="007D76C1" w14:paraId="7B966199" w14:textId="77777777" w:rsidTr="00181829">
        <w:trPr>
          <w:trHeight w:val="276"/>
        </w:trPr>
        <w:tc>
          <w:tcPr>
            <w:tcW w:w="4236" w:type="dxa"/>
          </w:tcPr>
          <w:p w14:paraId="106395FA" w14:textId="77777777" w:rsidR="007D76C1" w:rsidRPr="007D76C1" w:rsidRDefault="007D76C1" w:rsidP="007D76C1">
            <w:pPr>
              <w:widowControl w:val="0"/>
              <w:autoSpaceDE w:val="0"/>
              <w:autoSpaceDN w:val="0"/>
              <w:spacing w:line="256" w:lineRule="exact"/>
              <w:ind w:left="200"/>
              <w:rPr>
                <w:rFonts w:eastAsia="Arial" w:hAnsi="Arial" w:cs="Arial"/>
                <w:sz w:val="24"/>
                <w:szCs w:val="22"/>
              </w:rPr>
            </w:pPr>
            <w:r w:rsidRPr="007D76C1">
              <w:rPr>
                <w:rFonts w:eastAsia="Arial" w:hAnsi="Arial" w:cs="Arial"/>
                <w:sz w:val="24"/>
                <w:szCs w:val="22"/>
              </w:rPr>
              <w:t>Late Fees</w:t>
            </w:r>
          </w:p>
        </w:tc>
        <w:tc>
          <w:tcPr>
            <w:tcW w:w="2027" w:type="dxa"/>
          </w:tcPr>
          <w:p w14:paraId="577D4394" w14:textId="77777777" w:rsidR="007D76C1" w:rsidRPr="007D76C1" w:rsidRDefault="007D76C1" w:rsidP="007D76C1">
            <w:pPr>
              <w:widowControl w:val="0"/>
              <w:autoSpaceDE w:val="0"/>
              <w:autoSpaceDN w:val="0"/>
              <w:spacing w:line="256" w:lineRule="exact"/>
              <w:ind w:left="927"/>
              <w:rPr>
                <w:rFonts w:eastAsia="Arial" w:hAnsi="Arial" w:cs="Arial"/>
                <w:bCs/>
                <w:sz w:val="24"/>
                <w:szCs w:val="22"/>
              </w:rPr>
            </w:pPr>
            <w:r w:rsidRPr="007D76C1">
              <w:rPr>
                <w:rFonts w:eastAsia="Arial" w:hAnsi="Arial" w:cs="Arial"/>
                <w:bCs/>
                <w:sz w:val="24"/>
                <w:szCs w:val="22"/>
              </w:rPr>
              <w:t>$3,335</w:t>
            </w:r>
          </w:p>
        </w:tc>
      </w:tr>
    </w:tbl>
    <w:p w14:paraId="532B2CCE" w14:textId="77777777" w:rsidR="007D76C1" w:rsidRPr="007D76C1" w:rsidRDefault="007D76C1" w:rsidP="007D76C1">
      <w:pPr>
        <w:widowControl w:val="0"/>
        <w:tabs>
          <w:tab w:val="left" w:pos="7251"/>
        </w:tabs>
        <w:autoSpaceDE w:val="0"/>
        <w:autoSpaceDN w:val="0"/>
        <w:spacing w:before="228"/>
        <w:ind w:left="2392"/>
        <w:outlineLvl w:val="1"/>
        <w:rPr>
          <w:b/>
          <w:bCs/>
          <w:sz w:val="24"/>
          <w:szCs w:val="24"/>
        </w:rPr>
      </w:pPr>
      <w:bookmarkStart w:id="7" w:name="Total_Revenue_____________$344,041"/>
      <w:bookmarkEnd w:id="7"/>
      <w:r w:rsidRPr="007D76C1">
        <w:rPr>
          <w:b/>
          <w:bCs/>
          <w:sz w:val="24"/>
          <w:szCs w:val="24"/>
        </w:rPr>
        <w:t>Total</w:t>
      </w:r>
      <w:r w:rsidRPr="007D76C1">
        <w:rPr>
          <w:b/>
          <w:bCs/>
          <w:spacing w:val="-2"/>
          <w:sz w:val="24"/>
          <w:szCs w:val="24"/>
        </w:rPr>
        <w:t xml:space="preserve"> </w:t>
      </w:r>
      <w:r w:rsidRPr="007D76C1">
        <w:rPr>
          <w:b/>
          <w:bCs/>
          <w:sz w:val="24"/>
          <w:szCs w:val="24"/>
        </w:rPr>
        <w:t>Revenue</w:t>
      </w:r>
      <w:r w:rsidRPr="007D76C1">
        <w:rPr>
          <w:b/>
          <w:bCs/>
          <w:sz w:val="24"/>
          <w:szCs w:val="24"/>
        </w:rPr>
        <w:tab/>
        <w:t>$399,844</w:t>
      </w:r>
    </w:p>
    <w:p w14:paraId="3A62CF5A" w14:textId="77777777" w:rsidR="007D76C1" w:rsidRPr="007D76C1" w:rsidRDefault="007D76C1" w:rsidP="007D76C1">
      <w:pPr>
        <w:widowControl w:val="0"/>
        <w:tabs>
          <w:tab w:val="left" w:pos="7251"/>
        </w:tabs>
        <w:autoSpaceDE w:val="0"/>
        <w:autoSpaceDN w:val="0"/>
        <w:spacing w:before="228"/>
        <w:ind w:left="2392"/>
        <w:outlineLvl w:val="1"/>
        <w:rPr>
          <w:bCs/>
          <w:sz w:val="24"/>
          <w:szCs w:val="24"/>
        </w:rPr>
      </w:pPr>
    </w:p>
    <w:p w14:paraId="7BB9747A" w14:textId="77777777" w:rsidR="007D76C1" w:rsidRPr="007D76C1" w:rsidRDefault="007D76C1" w:rsidP="007D76C1">
      <w:pPr>
        <w:widowControl w:val="0"/>
        <w:autoSpaceDE w:val="0"/>
        <w:autoSpaceDN w:val="0"/>
        <w:ind w:left="1528" w:right="190" w:hanging="1296"/>
        <w:jc w:val="both"/>
        <w:rPr>
          <w:sz w:val="24"/>
          <w:szCs w:val="24"/>
        </w:rPr>
      </w:pPr>
      <w:r w:rsidRPr="007D76C1">
        <w:rPr>
          <w:b/>
          <w:sz w:val="24"/>
          <w:szCs w:val="24"/>
        </w:rPr>
        <w:t xml:space="preserve">Section 5. </w:t>
      </w:r>
      <w:r w:rsidRPr="007D76C1">
        <w:rPr>
          <w:sz w:val="24"/>
          <w:szCs w:val="24"/>
        </w:rPr>
        <w:t>The Budget Officer/Finance Officer is hereby authorized to distribute department funds upon the line-item budget and make expenditures therefrom, in accordance with the Local Government Budget and Fiscal Control</w:t>
      </w:r>
      <w:r w:rsidRPr="007D76C1">
        <w:rPr>
          <w:spacing w:val="1"/>
          <w:sz w:val="24"/>
          <w:szCs w:val="24"/>
        </w:rPr>
        <w:t xml:space="preserve"> </w:t>
      </w:r>
      <w:r w:rsidRPr="007D76C1">
        <w:rPr>
          <w:sz w:val="24"/>
          <w:szCs w:val="24"/>
        </w:rPr>
        <w:t>Act.</w:t>
      </w:r>
    </w:p>
    <w:p w14:paraId="14B662C9" w14:textId="77777777" w:rsidR="007D76C1" w:rsidRPr="007D76C1" w:rsidRDefault="007D76C1" w:rsidP="007D76C1">
      <w:pPr>
        <w:widowControl w:val="0"/>
        <w:autoSpaceDE w:val="0"/>
        <w:autoSpaceDN w:val="0"/>
        <w:rPr>
          <w:sz w:val="24"/>
          <w:szCs w:val="24"/>
        </w:rPr>
      </w:pPr>
    </w:p>
    <w:p w14:paraId="33F8733D" w14:textId="77777777" w:rsidR="007D76C1" w:rsidRPr="007D76C1" w:rsidRDefault="007D76C1" w:rsidP="007D76C1">
      <w:pPr>
        <w:widowControl w:val="0"/>
        <w:autoSpaceDE w:val="0"/>
        <w:autoSpaceDN w:val="0"/>
        <w:ind w:left="1528" w:right="192" w:hanging="1296"/>
        <w:jc w:val="both"/>
        <w:rPr>
          <w:sz w:val="24"/>
          <w:szCs w:val="24"/>
        </w:rPr>
      </w:pPr>
      <w:r w:rsidRPr="007D76C1">
        <w:rPr>
          <w:b/>
          <w:sz w:val="24"/>
          <w:szCs w:val="24"/>
        </w:rPr>
        <w:t xml:space="preserve">Section 6. </w:t>
      </w:r>
      <w:r w:rsidRPr="007D76C1">
        <w:rPr>
          <w:sz w:val="24"/>
          <w:szCs w:val="24"/>
        </w:rPr>
        <w:t>The Budget Officer/Finance Officer is hereby authorized to transfer appropriations as contained herein under the following conditions:</w:t>
      </w:r>
    </w:p>
    <w:p w14:paraId="5D69CA2B" w14:textId="77777777" w:rsidR="007D76C1" w:rsidRPr="007D76C1" w:rsidRDefault="007D76C1" w:rsidP="007D76C1">
      <w:pPr>
        <w:widowControl w:val="0"/>
        <w:numPr>
          <w:ilvl w:val="0"/>
          <w:numId w:val="2"/>
        </w:numPr>
        <w:tabs>
          <w:tab w:val="left" w:pos="2752"/>
        </w:tabs>
        <w:autoSpaceDE w:val="0"/>
        <w:autoSpaceDN w:val="0"/>
        <w:spacing w:before="230"/>
        <w:ind w:left="2752" w:right="190"/>
        <w:rPr>
          <w:sz w:val="24"/>
          <w:szCs w:val="22"/>
        </w:rPr>
      </w:pPr>
      <w:r w:rsidRPr="007D76C1">
        <w:rPr>
          <w:sz w:val="24"/>
          <w:szCs w:val="22"/>
        </w:rPr>
        <w:t>He/she may transfer amounts between line items, expenditures and revenues, within a department without limitation and without a report being</w:t>
      </w:r>
      <w:r w:rsidRPr="007D76C1">
        <w:rPr>
          <w:spacing w:val="-15"/>
          <w:sz w:val="24"/>
          <w:szCs w:val="22"/>
        </w:rPr>
        <w:t xml:space="preserve"> </w:t>
      </w:r>
      <w:r w:rsidRPr="007D76C1">
        <w:rPr>
          <w:sz w:val="24"/>
          <w:szCs w:val="22"/>
        </w:rPr>
        <w:t>required.</w:t>
      </w:r>
    </w:p>
    <w:p w14:paraId="3E7DB9C0" w14:textId="77777777" w:rsidR="007D76C1" w:rsidRPr="007D76C1" w:rsidRDefault="007D76C1" w:rsidP="007D76C1">
      <w:pPr>
        <w:widowControl w:val="0"/>
        <w:autoSpaceDE w:val="0"/>
        <w:autoSpaceDN w:val="0"/>
        <w:spacing w:before="9"/>
        <w:rPr>
          <w:sz w:val="9"/>
          <w:szCs w:val="24"/>
        </w:rPr>
      </w:pPr>
    </w:p>
    <w:p w14:paraId="784BC454" w14:textId="77777777" w:rsidR="007D76C1" w:rsidRPr="007D76C1" w:rsidRDefault="007D76C1" w:rsidP="007D76C1">
      <w:pPr>
        <w:widowControl w:val="0"/>
        <w:numPr>
          <w:ilvl w:val="0"/>
          <w:numId w:val="2"/>
        </w:numPr>
        <w:tabs>
          <w:tab w:val="left" w:pos="2752"/>
        </w:tabs>
        <w:autoSpaceDE w:val="0"/>
        <w:autoSpaceDN w:val="0"/>
        <w:spacing w:before="90"/>
        <w:ind w:left="2751" w:right="190"/>
        <w:jc w:val="both"/>
        <w:rPr>
          <w:sz w:val="24"/>
          <w:szCs w:val="22"/>
        </w:rPr>
      </w:pPr>
      <w:r w:rsidRPr="007D76C1">
        <w:rPr>
          <w:sz w:val="24"/>
          <w:szCs w:val="22"/>
        </w:rPr>
        <w:t xml:space="preserve">He/she may transfer amounts up to $2,500 between departments within any one division, including contingency appropriations, within the same fund during any month. For the purpose of this ordinance, the Town of </w:t>
      </w:r>
      <w:proofErr w:type="spellStart"/>
      <w:r w:rsidRPr="007D76C1">
        <w:rPr>
          <w:sz w:val="24"/>
          <w:szCs w:val="22"/>
        </w:rPr>
        <w:t>Montreat</w:t>
      </w:r>
      <w:proofErr w:type="spellEnd"/>
      <w:r w:rsidRPr="007D76C1">
        <w:rPr>
          <w:sz w:val="24"/>
          <w:szCs w:val="22"/>
        </w:rPr>
        <w:t xml:space="preserve"> has the following divisions: Public Works (Streets and Sanitation), Police, Governing</w:t>
      </w:r>
      <w:r w:rsidRPr="007D76C1">
        <w:rPr>
          <w:spacing w:val="-14"/>
          <w:sz w:val="24"/>
          <w:szCs w:val="22"/>
        </w:rPr>
        <w:t xml:space="preserve"> </w:t>
      </w:r>
      <w:r w:rsidRPr="007D76C1">
        <w:rPr>
          <w:sz w:val="24"/>
          <w:szCs w:val="22"/>
        </w:rPr>
        <w:t>Body,</w:t>
      </w:r>
      <w:r w:rsidRPr="007D76C1">
        <w:rPr>
          <w:spacing w:val="-13"/>
          <w:sz w:val="24"/>
          <w:szCs w:val="22"/>
        </w:rPr>
        <w:t xml:space="preserve"> </w:t>
      </w:r>
      <w:r w:rsidRPr="007D76C1">
        <w:rPr>
          <w:sz w:val="24"/>
          <w:szCs w:val="22"/>
        </w:rPr>
        <w:t>Administration,</w:t>
      </w:r>
      <w:r w:rsidRPr="007D76C1">
        <w:rPr>
          <w:spacing w:val="-13"/>
          <w:sz w:val="24"/>
          <w:szCs w:val="22"/>
        </w:rPr>
        <w:t xml:space="preserve"> </w:t>
      </w:r>
      <w:r w:rsidRPr="007D76C1">
        <w:rPr>
          <w:sz w:val="24"/>
          <w:szCs w:val="22"/>
        </w:rPr>
        <w:t>Public</w:t>
      </w:r>
      <w:r w:rsidRPr="007D76C1">
        <w:rPr>
          <w:spacing w:val="-14"/>
          <w:sz w:val="24"/>
          <w:szCs w:val="22"/>
        </w:rPr>
        <w:t xml:space="preserve"> </w:t>
      </w:r>
      <w:r w:rsidRPr="007D76C1">
        <w:rPr>
          <w:sz w:val="24"/>
          <w:szCs w:val="22"/>
        </w:rPr>
        <w:t>Buildings,</w:t>
      </w:r>
      <w:r w:rsidRPr="007D76C1">
        <w:rPr>
          <w:spacing w:val="-13"/>
          <w:sz w:val="24"/>
          <w:szCs w:val="22"/>
        </w:rPr>
        <w:t xml:space="preserve"> </w:t>
      </w:r>
      <w:r w:rsidRPr="007D76C1">
        <w:rPr>
          <w:sz w:val="24"/>
          <w:szCs w:val="22"/>
        </w:rPr>
        <w:t>Planning</w:t>
      </w:r>
      <w:r w:rsidRPr="007D76C1">
        <w:rPr>
          <w:spacing w:val="-13"/>
          <w:sz w:val="24"/>
          <w:szCs w:val="22"/>
        </w:rPr>
        <w:t xml:space="preserve"> </w:t>
      </w:r>
      <w:r w:rsidRPr="007D76C1">
        <w:rPr>
          <w:sz w:val="24"/>
          <w:szCs w:val="22"/>
        </w:rPr>
        <w:t>and</w:t>
      </w:r>
      <w:r w:rsidRPr="007D76C1">
        <w:rPr>
          <w:spacing w:val="-13"/>
          <w:sz w:val="24"/>
          <w:szCs w:val="22"/>
        </w:rPr>
        <w:t xml:space="preserve"> </w:t>
      </w:r>
      <w:r w:rsidRPr="007D76C1">
        <w:rPr>
          <w:sz w:val="24"/>
          <w:szCs w:val="22"/>
        </w:rPr>
        <w:t>Zoning,</w:t>
      </w:r>
      <w:r w:rsidRPr="007D76C1">
        <w:rPr>
          <w:spacing w:val="-13"/>
          <w:sz w:val="24"/>
          <w:szCs w:val="22"/>
        </w:rPr>
        <w:t xml:space="preserve"> </w:t>
      </w:r>
      <w:r w:rsidRPr="007D76C1">
        <w:rPr>
          <w:sz w:val="24"/>
          <w:szCs w:val="22"/>
        </w:rPr>
        <w:t>and Recreation. The Budget Officer/Finance Officer must make an official report on such transfers at the next regular meeting of the Governing Board. Transfers between divisions would require action of the Governing</w:t>
      </w:r>
      <w:r w:rsidRPr="007D76C1">
        <w:rPr>
          <w:spacing w:val="-11"/>
          <w:sz w:val="24"/>
          <w:szCs w:val="22"/>
        </w:rPr>
        <w:t xml:space="preserve"> </w:t>
      </w:r>
      <w:r w:rsidRPr="007D76C1">
        <w:rPr>
          <w:sz w:val="24"/>
          <w:szCs w:val="22"/>
        </w:rPr>
        <w:t>Board.</w:t>
      </w:r>
    </w:p>
    <w:p w14:paraId="0DB7B298" w14:textId="77777777" w:rsidR="007D76C1" w:rsidRDefault="007D76C1" w:rsidP="007D76C1">
      <w:pPr>
        <w:widowControl w:val="0"/>
        <w:autoSpaceDE w:val="0"/>
        <w:autoSpaceDN w:val="0"/>
        <w:rPr>
          <w:sz w:val="24"/>
          <w:szCs w:val="24"/>
        </w:rPr>
      </w:pPr>
    </w:p>
    <w:p w14:paraId="4E6076B3" w14:textId="77777777" w:rsidR="007D76C1" w:rsidRDefault="007D76C1" w:rsidP="007D76C1">
      <w:pPr>
        <w:widowControl w:val="0"/>
        <w:autoSpaceDE w:val="0"/>
        <w:autoSpaceDN w:val="0"/>
        <w:rPr>
          <w:sz w:val="24"/>
          <w:szCs w:val="24"/>
        </w:rPr>
      </w:pPr>
    </w:p>
    <w:p w14:paraId="26606F34" w14:textId="77777777" w:rsidR="007D76C1" w:rsidRPr="007D76C1" w:rsidRDefault="007D76C1" w:rsidP="007D76C1">
      <w:pPr>
        <w:widowControl w:val="0"/>
        <w:autoSpaceDE w:val="0"/>
        <w:autoSpaceDN w:val="0"/>
        <w:rPr>
          <w:sz w:val="24"/>
          <w:szCs w:val="24"/>
        </w:rPr>
      </w:pPr>
    </w:p>
    <w:p w14:paraId="5B4B303B" w14:textId="77777777" w:rsidR="007D76C1" w:rsidRPr="007D76C1" w:rsidRDefault="007D76C1" w:rsidP="007D76C1">
      <w:pPr>
        <w:widowControl w:val="0"/>
        <w:numPr>
          <w:ilvl w:val="0"/>
          <w:numId w:val="2"/>
        </w:numPr>
        <w:tabs>
          <w:tab w:val="left" w:pos="2752"/>
        </w:tabs>
        <w:autoSpaceDE w:val="0"/>
        <w:autoSpaceDN w:val="0"/>
        <w:spacing w:before="1"/>
        <w:ind w:left="2751" w:right="190"/>
        <w:jc w:val="both"/>
        <w:rPr>
          <w:sz w:val="24"/>
          <w:szCs w:val="22"/>
        </w:rPr>
      </w:pPr>
      <w:r w:rsidRPr="007D76C1">
        <w:rPr>
          <w:sz w:val="24"/>
          <w:szCs w:val="22"/>
        </w:rPr>
        <w:lastRenderedPageBreak/>
        <w:t>He/she may not transfer any amounts between funds, except as approved by the Governing Board in the Budget Ordinance as</w:t>
      </w:r>
      <w:r w:rsidRPr="007D76C1">
        <w:rPr>
          <w:spacing w:val="-4"/>
          <w:sz w:val="24"/>
          <w:szCs w:val="22"/>
        </w:rPr>
        <w:t xml:space="preserve"> </w:t>
      </w:r>
      <w:r w:rsidRPr="007D76C1">
        <w:rPr>
          <w:sz w:val="24"/>
          <w:szCs w:val="22"/>
        </w:rPr>
        <w:t>amended.</w:t>
      </w:r>
    </w:p>
    <w:p w14:paraId="6E863E6B" w14:textId="77777777" w:rsidR="007D76C1" w:rsidRPr="007D76C1" w:rsidRDefault="007D76C1" w:rsidP="007D76C1">
      <w:pPr>
        <w:widowControl w:val="0"/>
        <w:autoSpaceDE w:val="0"/>
        <w:autoSpaceDN w:val="0"/>
        <w:spacing w:before="11"/>
        <w:rPr>
          <w:sz w:val="23"/>
          <w:szCs w:val="24"/>
        </w:rPr>
      </w:pPr>
    </w:p>
    <w:p w14:paraId="2F1579CC" w14:textId="77777777" w:rsidR="007D76C1" w:rsidRPr="007D76C1" w:rsidRDefault="007D76C1" w:rsidP="007D76C1">
      <w:pPr>
        <w:widowControl w:val="0"/>
        <w:autoSpaceDE w:val="0"/>
        <w:autoSpaceDN w:val="0"/>
        <w:ind w:left="1527" w:right="191" w:hanging="1296"/>
        <w:jc w:val="both"/>
        <w:rPr>
          <w:sz w:val="24"/>
          <w:szCs w:val="24"/>
        </w:rPr>
      </w:pPr>
      <w:r w:rsidRPr="007D76C1">
        <w:rPr>
          <w:b/>
          <w:sz w:val="24"/>
          <w:szCs w:val="24"/>
        </w:rPr>
        <w:t xml:space="preserve">Section 7. </w:t>
      </w:r>
      <w:r w:rsidRPr="007D76C1">
        <w:rPr>
          <w:sz w:val="24"/>
          <w:szCs w:val="24"/>
        </w:rPr>
        <w:t>There is hereby levied a tax at the rate of forty-three cents (0.43) per one hundred dollars ($100) valuation of property as listed for taxes as of January 1, 2023 for the purpose of raising the revenue listed as "Taxes Ad Valorem - Current Year" in the General Fund in Section 2 of this Ordinance. The estimated rate of collection is 99.69%.</w:t>
      </w:r>
    </w:p>
    <w:p w14:paraId="65EE4260" w14:textId="77777777" w:rsidR="007D76C1" w:rsidRPr="007D76C1" w:rsidRDefault="007D76C1" w:rsidP="007D76C1">
      <w:pPr>
        <w:widowControl w:val="0"/>
        <w:autoSpaceDE w:val="0"/>
        <w:autoSpaceDN w:val="0"/>
        <w:rPr>
          <w:sz w:val="24"/>
          <w:szCs w:val="24"/>
        </w:rPr>
      </w:pPr>
    </w:p>
    <w:p w14:paraId="007550B8" w14:textId="77777777" w:rsidR="007D76C1" w:rsidRPr="007D76C1" w:rsidRDefault="007D76C1" w:rsidP="007D76C1">
      <w:pPr>
        <w:widowControl w:val="0"/>
        <w:autoSpaceDE w:val="0"/>
        <w:autoSpaceDN w:val="0"/>
        <w:ind w:left="1492" w:right="192" w:hanging="1260"/>
        <w:jc w:val="both"/>
        <w:rPr>
          <w:sz w:val="24"/>
          <w:szCs w:val="24"/>
        </w:rPr>
      </w:pPr>
      <w:r w:rsidRPr="007D76C1">
        <w:rPr>
          <w:b/>
          <w:sz w:val="24"/>
          <w:szCs w:val="24"/>
        </w:rPr>
        <w:t xml:space="preserve">Section 8. </w:t>
      </w:r>
      <w:r w:rsidRPr="007D76C1">
        <w:rPr>
          <w:sz w:val="24"/>
          <w:szCs w:val="24"/>
        </w:rPr>
        <w:t xml:space="preserve">The Town of </w:t>
      </w:r>
      <w:proofErr w:type="spellStart"/>
      <w:r w:rsidRPr="007D76C1">
        <w:rPr>
          <w:sz w:val="24"/>
          <w:szCs w:val="24"/>
        </w:rPr>
        <w:t>Montreat</w:t>
      </w:r>
      <w:proofErr w:type="spellEnd"/>
      <w:r w:rsidRPr="007D76C1">
        <w:rPr>
          <w:sz w:val="24"/>
          <w:szCs w:val="24"/>
        </w:rPr>
        <w:t xml:space="preserve"> Fee Schedule, FY 2023-2024, as attached, is hereby incorporated into this annual budget ordinance, and such fees shall become effective on July 1,</w:t>
      </w:r>
      <w:r w:rsidRPr="007D76C1">
        <w:rPr>
          <w:spacing w:val="-9"/>
          <w:sz w:val="24"/>
          <w:szCs w:val="24"/>
        </w:rPr>
        <w:t xml:space="preserve"> </w:t>
      </w:r>
      <w:r w:rsidRPr="007D76C1">
        <w:rPr>
          <w:sz w:val="24"/>
          <w:szCs w:val="24"/>
        </w:rPr>
        <w:t>2023.</w:t>
      </w:r>
    </w:p>
    <w:p w14:paraId="2FA64F47" w14:textId="77777777" w:rsidR="007D76C1" w:rsidRPr="007D76C1" w:rsidRDefault="007D76C1" w:rsidP="007D76C1">
      <w:pPr>
        <w:widowControl w:val="0"/>
        <w:autoSpaceDE w:val="0"/>
        <w:autoSpaceDN w:val="0"/>
        <w:rPr>
          <w:sz w:val="24"/>
          <w:szCs w:val="24"/>
        </w:rPr>
      </w:pPr>
    </w:p>
    <w:p w14:paraId="1A3C259F" w14:textId="77777777" w:rsidR="007D76C1" w:rsidRPr="007D76C1" w:rsidRDefault="007D76C1" w:rsidP="007D76C1">
      <w:pPr>
        <w:widowControl w:val="0"/>
        <w:autoSpaceDE w:val="0"/>
        <w:autoSpaceDN w:val="0"/>
        <w:ind w:left="1528" w:right="186" w:hanging="1296"/>
        <w:jc w:val="both"/>
        <w:rPr>
          <w:sz w:val="24"/>
          <w:szCs w:val="24"/>
        </w:rPr>
      </w:pPr>
      <w:r w:rsidRPr="007D76C1">
        <w:rPr>
          <w:b/>
          <w:sz w:val="24"/>
          <w:szCs w:val="24"/>
        </w:rPr>
        <w:t xml:space="preserve">Section 9. </w:t>
      </w:r>
      <w:r w:rsidRPr="007D76C1">
        <w:rPr>
          <w:sz w:val="24"/>
          <w:szCs w:val="24"/>
        </w:rPr>
        <w:t xml:space="preserve">Copies of the Budget Ordinance shall be furnished to the </w:t>
      </w:r>
      <w:proofErr w:type="gramStart"/>
      <w:r w:rsidRPr="007D76C1">
        <w:rPr>
          <w:sz w:val="24"/>
          <w:szCs w:val="24"/>
        </w:rPr>
        <w:t>Mayor</w:t>
      </w:r>
      <w:proofErr w:type="gramEnd"/>
      <w:r w:rsidRPr="007D76C1">
        <w:rPr>
          <w:sz w:val="24"/>
          <w:szCs w:val="24"/>
        </w:rPr>
        <w:t>, to the Board of Commissioners and to the Clerk of the Town to be kept on file for their direction in the disbursement of funds.</w:t>
      </w:r>
    </w:p>
    <w:p w14:paraId="107C070A" w14:textId="77777777" w:rsidR="007D76C1" w:rsidRPr="007D76C1" w:rsidRDefault="007D76C1" w:rsidP="007D76C1">
      <w:pPr>
        <w:widowControl w:val="0"/>
        <w:autoSpaceDE w:val="0"/>
        <w:autoSpaceDN w:val="0"/>
        <w:rPr>
          <w:sz w:val="24"/>
          <w:szCs w:val="24"/>
        </w:rPr>
      </w:pPr>
    </w:p>
    <w:p w14:paraId="0126C44B" w14:textId="77777777" w:rsidR="007D76C1" w:rsidRPr="007D76C1" w:rsidRDefault="007D76C1" w:rsidP="007D76C1">
      <w:pPr>
        <w:widowControl w:val="0"/>
        <w:tabs>
          <w:tab w:val="left" w:leader="hyphen" w:pos="5077"/>
        </w:tabs>
        <w:autoSpaceDE w:val="0"/>
        <w:autoSpaceDN w:val="0"/>
        <w:ind w:left="232"/>
        <w:outlineLvl w:val="1"/>
        <w:rPr>
          <w:b/>
          <w:bCs/>
          <w:sz w:val="24"/>
          <w:szCs w:val="24"/>
        </w:rPr>
      </w:pPr>
      <w:r w:rsidRPr="007D76C1">
        <w:rPr>
          <w:b/>
          <w:bCs/>
          <w:sz w:val="24"/>
          <w:szCs w:val="24"/>
        </w:rPr>
        <w:t>ADOPTED AND APPROVED</w:t>
      </w:r>
      <w:r w:rsidRPr="007D76C1">
        <w:rPr>
          <w:b/>
          <w:bCs/>
          <w:spacing w:val="-8"/>
          <w:sz w:val="24"/>
          <w:szCs w:val="24"/>
        </w:rPr>
        <w:t xml:space="preserve"> </w:t>
      </w:r>
      <w:r w:rsidRPr="007D76C1">
        <w:rPr>
          <w:b/>
          <w:bCs/>
          <w:sz w:val="24"/>
          <w:szCs w:val="24"/>
        </w:rPr>
        <w:t>THIS,</w:t>
      </w:r>
      <w:r w:rsidRPr="007D76C1">
        <w:rPr>
          <w:b/>
          <w:bCs/>
          <w:spacing w:val="-2"/>
          <w:sz w:val="24"/>
          <w:szCs w:val="24"/>
        </w:rPr>
        <w:t xml:space="preserve"> </w:t>
      </w:r>
      <w:r w:rsidRPr="007D76C1">
        <w:rPr>
          <w:b/>
          <w:bCs/>
          <w:sz w:val="24"/>
          <w:szCs w:val="24"/>
        </w:rPr>
        <w:t>THE</w:t>
      </w:r>
      <w:r w:rsidRPr="007D76C1">
        <w:rPr>
          <w:b/>
          <w:bCs/>
          <w:sz w:val="24"/>
          <w:szCs w:val="24"/>
        </w:rPr>
        <w:tab/>
        <w:t>DAY OF JUNE,</w:t>
      </w:r>
      <w:r w:rsidRPr="007D76C1">
        <w:rPr>
          <w:b/>
          <w:bCs/>
          <w:spacing w:val="-2"/>
          <w:sz w:val="24"/>
          <w:szCs w:val="24"/>
        </w:rPr>
        <w:t xml:space="preserve"> </w:t>
      </w:r>
      <w:r w:rsidRPr="007D76C1">
        <w:rPr>
          <w:b/>
          <w:bCs/>
          <w:sz w:val="24"/>
          <w:szCs w:val="24"/>
        </w:rPr>
        <w:t>2023</w:t>
      </w:r>
    </w:p>
    <w:p w14:paraId="47452F2D" w14:textId="77777777" w:rsidR="007D76C1" w:rsidRPr="007D76C1" w:rsidRDefault="007D76C1" w:rsidP="007D76C1">
      <w:pPr>
        <w:widowControl w:val="0"/>
        <w:autoSpaceDE w:val="0"/>
        <w:autoSpaceDN w:val="0"/>
        <w:rPr>
          <w:b/>
          <w:szCs w:val="24"/>
        </w:rPr>
      </w:pPr>
    </w:p>
    <w:p w14:paraId="442F9CD7" w14:textId="77777777" w:rsidR="007D76C1" w:rsidRPr="007D76C1" w:rsidRDefault="007D76C1" w:rsidP="007D76C1">
      <w:pPr>
        <w:widowControl w:val="0"/>
        <w:autoSpaceDE w:val="0"/>
        <w:autoSpaceDN w:val="0"/>
        <w:rPr>
          <w:b/>
          <w:szCs w:val="24"/>
        </w:rPr>
      </w:pPr>
    </w:p>
    <w:p w14:paraId="71A0B660" w14:textId="77777777" w:rsidR="007D76C1" w:rsidRPr="007D76C1" w:rsidRDefault="007D76C1" w:rsidP="007D76C1">
      <w:pPr>
        <w:widowControl w:val="0"/>
        <w:autoSpaceDE w:val="0"/>
        <w:autoSpaceDN w:val="0"/>
        <w:spacing w:before="3"/>
        <w:rPr>
          <w:b/>
          <w:sz w:val="27"/>
          <w:szCs w:val="24"/>
        </w:rPr>
      </w:pPr>
      <w:r w:rsidRPr="007D76C1">
        <w:rPr>
          <w:noProof/>
          <w:sz w:val="24"/>
          <w:szCs w:val="24"/>
        </w:rPr>
        <mc:AlternateContent>
          <mc:Choice Requires="wps">
            <w:drawing>
              <wp:anchor distT="0" distB="0" distL="0" distR="0" simplePos="0" relativeHeight="251668480" behindDoc="1" locked="0" layoutInCell="1" allowOverlap="1" wp14:anchorId="1FB908A6" wp14:editId="188D9B41">
                <wp:simplePos x="0" y="0"/>
                <wp:positionH relativeFrom="page">
                  <wp:posOffset>3931920</wp:posOffset>
                </wp:positionH>
                <wp:positionV relativeFrom="paragraph">
                  <wp:posOffset>229235</wp:posOffset>
                </wp:positionV>
                <wp:extent cx="2209800" cy="1270"/>
                <wp:effectExtent l="0" t="0" r="0" b="0"/>
                <wp:wrapTopAndBottom/>
                <wp:docPr id="498" name="Freeform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192 6192"/>
                            <a:gd name="T1" fmla="*/ T0 w 3480"/>
                            <a:gd name="T2" fmla="+- 0 9672 6192"/>
                            <a:gd name="T3" fmla="*/ T2 w 3480"/>
                          </a:gdLst>
                          <a:ahLst/>
                          <a:cxnLst>
                            <a:cxn ang="0">
                              <a:pos x="T1" y="0"/>
                            </a:cxn>
                            <a:cxn ang="0">
                              <a:pos x="T3" y="0"/>
                            </a:cxn>
                          </a:cxnLst>
                          <a:rect l="0" t="0" r="r" b="b"/>
                          <a:pathLst>
                            <a:path w="3480">
                              <a:moveTo>
                                <a:pt x="0" y="0"/>
                              </a:moveTo>
                              <a:lnTo>
                                <a:pt x="34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895BE" id="Freeform 482" o:spid="_x0000_s1026" style="position:absolute;margin-left:309.6pt;margin-top:18.05pt;width:17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XjgIAAH4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" path="m,l3480,e" filled="f" strokeweight=".26669mm">
                <v:path arrowok="t" o:connecttype="custom" o:connectlocs="0,0;2209800,0" o:connectangles="0,0"/>
                <w10:wrap type="topAndBottom" anchorx="page"/>
              </v:shape>
            </w:pict>
          </mc:Fallback>
        </mc:AlternateContent>
      </w:r>
    </w:p>
    <w:p w14:paraId="3D816BA6" w14:textId="77777777" w:rsidR="007D76C1" w:rsidRPr="007D76C1" w:rsidRDefault="007D76C1" w:rsidP="007D76C1">
      <w:pPr>
        <w:widowControl w:val="0"/>
        <w:autoSpaceDE w:val="0"/>
        <w:autoSpaceDN w:val="0"/>
        <w:spacing w:line="247" w:lineRule="exact"/>
        <w:ind w:left="5272"/>
        <w:rPr>
          <w:rFonts w:eastAsia="Arial" w:hAnsi="Arial" w:cs="Arial"/>
          <w:b/>
          <w:sz w:val="24"/>
          <w:szCs w:val="22"/>
        </w:rPr>
      </w:pPr>
      <w:r w:rsidRPr="007D76C1">
        <w:rPr>
          <w:rFonts w:eastAsia="Arial" w:hAnsi="Arial" w:cs="Arial"/>
          <w:b/>
          <w:sz w:val="24"/>
          <w:szCs w:val="22"/>
        </w:rPr>
        <w:t>TIM HELMS</w:t>
      </w:r>
    </w:p>
    <w:p w14:paraId="290B9300" w14:textId="77777777" w:rsidR="007D76C1" w:rsidRPr="007D76C1" w:rsidRDefault="007D76C1" w:rsidP="007D76C1">
      <w:pPr>
        <w:widowControl w:val="0"/>
        <w:autoSpaceDE w:val="0"/>
        <w:autoSpaceDN w:val="0"/>
        <w:ind w:left="5272"/>
        <w:rPr>
          <w:rFonts w:eastAsia="Arial" w:hAnsi="Arial" w:cs="Arial"/>
          <w:b/>
          <w:sz w:val="24"/>
          <w:szCs w:val="22"/>
        </w:rPr>
      </w:pPr>
      <w:r w:rsidRPr="007D76C1">
        <w:rPr>
          <w:rFonts w:eastAsia="Arial" w:hAnsi="Arial" w:cs="Arial"/>
          <w:b/>
          <w:sz w:val="24"/>
          <w:szCs w:val="22"/>
        </w:rPr>
        <w:t>MAYOR</w:t>
      </w:r>
    </w:p>
    <w:p w14:paraId="3C133CB8" w14:textId="77777777" w:rsidR="007D76C1" w:rsidRPr="007D76C1" w:rsidRDefault="007D76C1" w:rsidP="007D76C1">
      <w:pPr>
        <w:widowControl w:val="0"/>
        <w:autoSpaceDE w:val="0"/>
        <w:autoSpaceDN w:val="0"/>
        <w:rPr>
          <w:b/>
          <w:szCs w:val="24"/>
        </w:rPr>
      </w:pPr>
    </w:p>
    <w:p w14:paraId="490D30E4" w14:textId="77777777" w:rsidR="007D76C1" w:rsidRPr="007D76C1" w:rsidRDefault="007D76C1" w:rsidP="007D76C1">
      <w:pPr>
        <w:widowControl w:val="0"/>
        <w:autoSpaceDE w:val="0"/>
        <w:autoSpaceDN w:val="0"/>
        <w:spacing w:before="2"/>
        <w:rPr>
          <w:b/>
          <w:szCs w:val="24"/>
        </w:rPr>
      </w:pPr>
    </w:p>
    <w:p w14:paraId="1A1970B3" w14:textId="77777777" w:rsidR="007D76C1" w:rsidRPr="007D76C1" w:rsidRDefault="007D76C1" w:rsidP="007D76C1">
      <w:pPr>
        <w:widowControl w:val="0"/>
        <w:autoSpaceDE w:val="0"/>
        <w:autoSpaceDN w:val="0"/>
        <w:spacing w:before="90"/>
        <w:ind w:left="232"/>
        <w:rPr>
          <w:rFonts w:eastAsia="Arial" w:hAnsi="Arial" w:cs="Arial"/>
          <w:b/>
          <w:sz w:val="24"/>
          <w:szCs w:val="22"/>
        </w:rPr>
      </w:pPr>
      <w:r w:rsidRPr="007D76C1">
        <w:rPr>
          <w:rFonts w:eastAsia="Arial" w:hAnsi="Arial" w:cs="Arial"/>
          <w:b/>
          <w:sz w:val="24"/>
          <w:szCs w:val="22"/>
        </w:rPr>
        <w:t>ATTEST:</w:t>
      </w:r>
    </w:p>
    <w:p w14:paraId="5D053CA5" w14:textId="77777777" w:rsidR="007D76C1" w:rsidRPr="007D76C1" w:rsidRDefault="007D76C1" w:rsidP="007D76C1">
      <w:pPr>
        <w:widowControl w:val="0"/>
        <w:autoSpaceDE w:val="0"/>
        <w:autoSpaceDN w:val="0"/>
        <w:rPr>
          <w:b/>
          <w:szCs w:val="24"/>
        </w:rPr>
      </w:pPr>
    </w:p>
    <w:p w14:paraId="2CF479EF" w14:textId="77777777" w:rsidR="007D76C1" w:rsidRPr="007D76C1" w:rsidRDefault="007D76C1" w:rsidP="007D76C1">
      <w:pPr>
        <w:widowControl w:val="0"/>
        <w:autoSpaceDE w:val="0"/>
        <w:autoSpaceDN w:val="0"/>
        <w:spacing w:before="8"/>
        <w:rPr>
          <w:b/>
          <w:sz w:val="23"/>
          <w:szCs w:val="24"/>
        </w:rPr>
      </w:pPr>
      <w:r w:rsidRPr="007D76C1">
        <w:rPr>
          <w:noProof/>
          <w:sz w:val="24"/>
          <w:szCs w:val="24"/>
        </w:rPr>
        <mc:AlternateContent>
          <mc:Choice Requires="wps">
            <w:drawing>
              <wp:anchor distT="0" distB="0" distL="0" distR="0" simplePos="0" relativeHeight="251669504" behindDoc="1" locked="0" layoutInCell="1" allowOverlap="1" wp14:anchorId="0B89C304" wp14:editId="3F0B1EFC">
                <wp:simplePos x="0" y="0"/>
                <wp:positionH relativeFrom="page">
                  <wp:posOffset>3931920</wp:posOffset>
                </wp:positionH>
                <wp:positionV relativeFrom="paragraph">
                  <wp:posOffset>201295</wp:posOffset>
                </wp:positionV>
                <wp:extent cx="2286000" cy="1270"/>
                <wp:effectExtent l="0" t="0" r="0" b="0"/>
                <wp:wrapTopAndBottom/>
                <wp:docPr id="497" name="Freeform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192 6192"/>
                            <a:gd name="T1" fmla="*/ T0 w 3600"/>
                            <a:gd name="T2" fmla="+- 0 9792 619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BC654" id="Freeform 481" o:spid="_x0000_s1026" style="position:absolute;margin-left:309.6pt;margin-top:15.85pt;width:18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" path="m,l3600,e" filled="f" strokeweight=".48pt">
                <v:path arrowok="t" o:connecttype="custom" o:connectlocs="0,0;2286000,0" o:connectangles="0,0"/>
                <w10:wrap type="topAndBottom" anchorx="page"/>
              </v:shape>
            </w:pict>
          </mc:Fallback>
        </mc:AlternateContent>
      </w:r>
    </w:p>
    <w:p w14:paraId="39F68032" w14:textId="77777777" w:rsidR="007D76C1" w:rsidRPr="007D76C1" w:rsidRDefault="007D76C1" w:rsidP="007D76C1">
      <w:pPr>
        <w:widowControl w:val="0"/>
        <w:autoSpaceDE w:val="0"/>
        <w:autoSpaceDN w:val="0"/>
        <w:spacing w:line="247" w:lineRule="exact"/>
        <w:ind w:left="5272"/>
        <w:rPr>
          <w:rFonts w:eastAsia="Arial" w:hAnsi="Arial" w:cs="Arial"/>
          <w:b/>
          <w:sz w:val="24"/>
          <w:szCs w:val="22"/>
        </w:rPr>
      </w:pPr>
      <w:r w:rsidRPr="007D76C1">
        <w:rPr>
          <w:rFonts w:eastAsia="Arial" w:hAnsi="Arial" w:cs="Arial"/>
          <w:b/>
          <w:sz w:val="24"/>
          <w:szCs w:val="22"/>
        </w:rPr>
        <w:t>ANGIE MURPHY</w:t>
      </w:r>
    </w:p>
    <w:p w14:paraId="40A0C4BF" w14:textId="77777777" w:rsidR="007D76C1" w:rsidRPr="007D76C1" w:rsidRDefault="007D76C1" w:rsidP="007D76C1">
      <w:pPr>
        <w:widowControl w:val="0"/>
        <w:autoSpaceDE w:val="0"/>
        <w:autoSpaceDN w:val="0"/>
        <w:ind w:left="5272"/>
        <w:rPr>
          <w:rFonts w:eastAsia="Arial" w:hAnsi="Arial" w:cs="Arial"/>
          <w:b/>
          <w:sz w:val="24"/>
          <w:szCs w:val="22"/>
        </w:rPr>
      </w:pPr>
      <w:r w:rsidRPr="007D76C1">
        <w:rPr>
          <w:rFonts w:eastAsia="Arial" w:hAnsi="Arial" w:cs="Arial"/>
          <w:b/>
          <w:sz w:val="24"/>
          <w:szCs w:val="22"/>
        </w:rPr>
        <w:t>TOWN CLERK</w:t>
      </w:r>
    </w:p>
    <w:p w14:paraId="324B5C78" w14:textId="77777777" w:rsidR="007D76C1" w:rsidRDefault="007D76C1" w:rsidP="007D76C1">
      <w:pPr>
        <w:widowControl w:val="0"/>
        <w:autoSpaceDE w:val="0"/>
        <w:autoSpaceDN w:val="0"/>
        <w:rPr>
          <w:rFonts w:eastAsia="Arial" w:hAnsi="Arial" w:cs="Arial"/>
          <w:sz w:val="24"/>
          <w:szCs w:val="22"/>
        </w:rPr>
      </w:pPr>
    </w:p>
    <w:p w14:paraId="1C3D1A8D" w14:textId="189443E4" w:rsidR="00AD326D" w:rsidRDefault="00AD326D" w:rsidP="007D76C1"/>
    <w:sectPr w:rsidR="00AD326D" w:rsidSect="00FD3A8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55B74"/>
    <w:multiLevelType w:val="hybridMultilevel"/>
    <w:tmpl w:val="684A37EE"/>
    <w:lvl w:ilvl="0" w:tplc="09566490">
      <w:start w:val="1"/>
      <w:numFmt w:val="upperLetter"/>
      <w:lvlText w:val="%1."/>
      <w:lvlJc w:val="left"/>
      <w:pPr>
        <w:ind w:left="1890" w:hanging="360"/>
        <w:jc w:val="left"/>
      </w:pPr>
      <w:rPr>
        <w:rFonts w:ascii="Times New Roman" w:eastAsia="Times New Roman" w:hAnsi="Times New Roman" w:cs="Times New Roman" w:hint="default"/>
        <w:spacing w:val="-3"/>
        <w:w w:val="100"/>
        <w:sz w:val="24"/>
        <w:szCs w:val="24"/>
      </w:rPr>
    </w:lvl>
    <w:lvl w:ilvl="1" w:tplc="60E0E8B6">
      <w:numFmt w:val="bullet"/>
      <w:lvlText w:val="•"/>
      <w:lvlJc w:val="left"/>
      <w:pPr>
        <w:ind w:left="7278" w:hanging="360"/>
      </w:pPr>
      <w:rPr>
        <w:rFonts w:hint="default"/>
      </w:rPr>
    </w:lvl>
    <w:lvl w:ilvl="2" w:tplc="5262E79E">
      <w:numFmt w:val="bullet"/>
      <w:lvlText w:val="•"/>
      <w:lvlJc w:val="left"/>
      <w:pPr>
        <w:ind w:left="7503" w:hanging="360"/>
      </w:pPr>
      <w:rPr>
        <w:rFonts w:hint="default"/>
      </w:rPr>
    </w:lvl>
    <w:lvl w:ilvl="3" w:tplc="14F6AA42">
      <w:numFmt w:val="bullet"/>
      <w:lvlText w:val="•"/>
      <w:lvlJc w:val="left"/>
      <w:pPr>
        <w:ind w:left="7728" w:hanging="360"/>
      </w:pPr>
      <w:rPr>
        <w:rFonts w:hint="default"/>
      </w:rPr>
    </w:lvl>
    <w:lvl w:ilvl="4" w:tplc="58AE893A">
      <w:numFmt w:val="bullet"/>
      <w:lvlText w:val="•"/>
      <w:lvlJc w:val="left"/>
      <w:pPr>
        <w:ind w:left="7953" w:hanging="360"/>
      </w:pPr>
      <w:rPr>
        <w:rFonts w:hint="default"/>
      </w:rPr>
    </w:lvl>
    <w:lvl w:ilvl="5" w:tplc="09D23DC0">
      <w:numFmt w:val="bullet"/>
      <w:lvlText w:val="•"/>
      <w:lvlJc w:val="left"/>
      <w:pPr>
        <w:ind w:left="8178" w:hanging="360"/>
      </w:pPr>
      <w:rPr>
        <w:rFonts w:hint="default"/>
      </w:rPr>
    </w:lvl>
    <w:lvl w:ilvl="6" w:tplc="3C923424">
      <w:numFmt w:val="bullet"/>
      <w:lvlText w:val="•"/>
      <w:lvlJc w:val="left"/>
      <w:pPr>
        <w:ind w:left="8404" w:hanging="360"/>
      </w:pPr>
      <w:rPr>
        <w:rFonts w:hint="default"/>
      </w:rPr>
    </w:lvl>
    <w:lvl w:ilvl="7" w:tplc="95BA6F26">
      <w:numFmt w:val="bullet"/>
      <w:lvlText w:val="•"/>
      <w:lvlJc w:val="left"/>
      <w:pPr>
        <w:ind w:left="8629" w:hanging="360"/>
      </w:pPr>
      <w:rPr>
        <w:rFonts w:hint="default"/>
      </w:rPr>
    </w:lvl>
    <w:lvl w:ilvl="8" w:tplc="60DEAA6E">
      <w:numFmt w:val="bullet"/>
      <w:lvlText w:val="•"/>
      <w:lvlJc w:val="left"/>
      <w:pPr>
        <w:ind w:left="8854" w:hanging="360"/>
      </w:pPr>
      <w:rPr>
        <w:rFonts w:hint="default"/>
      </w:rPr>
    </w:lvl>
  </w:abstractNum>
  <w:abstractNum w:abstractNumId="1" w15:restartNumberingAfterBreak="0">
    <w:nsid w:val="72225FC7"/>
    <w:multiLevelType w:val="singleLevel"/>
    <w:tmpl w:val="1E805CAA"/>
    <w:lvl w:ilvl="0">
      <w:start w:val="1"/>
      <w:numFmt w:val="upperLetter"/>
      <w:lvlText w:val="%1."/>
      <w:lvlJc w:val="left"/>
      <w:pPr>
        <w:tabs>
          <w:tab w:val="num" w:pos="2520"/>
        </w:tabs>
        <w:ind w:left="2520" w:hanging="360"/>
      </w:pPr>
      <w:rPr>
        <w:rFonts w:hint="default"/>
      </w:rPr>
    </w:lvl>
  </w:abstractNum>
  <w:num w:numId="1" w16cid:durableId="1951666665">
    <w:abstractNumId w:val="1"/>
  </w:num>
  <w:num w:numId="2" w16cid:durableId="1358431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A89"/>
    <w:rsid w:val="000122D0"/>
    <w:rsid w:val="00035809"/>
    <w:rsid w:val="000500CA"/>
    <w:rsid w:val="00054CD7"/>
    <w:rsid w:val="000A09C1"/>
    <w:rsid w:val="000B2222"/>
    <w:rsid w:val="000B3F93"/>
    <w:rsid w:val="000B6ECC"/>
    <w:rsid w:val="000C551F"/>
    <w:rsid w:val="000E04E5"/>
    <w:rsid w:val="000E21E0"/>
    <w:rsid w:val="001159C1"/>
    <w:rsid w:val="00130683"/>
    <w:rsid w:val="00137ED2"/>
    <w:rsid w:val="001510EA"/>
    <w:rsid w:val="0017218B"/>
    <w:rsid w:val="00176C73"/>
    <w:rsid w:val="001824F8"/>
    <w:rsid w:val="001B4364"/>
    <w:rsid w:val="001C5680"/>
    <w:rsid w:val="001D39A9"/>
    <w:rsid w:val="001F275D"/>
    <w:rsid w:val="001F6018"/>
    <w:rsid w:val="00206F8D"/>
    <w:rsid w:val="00231763"/>
    <w:rsid w:val="00237EEC"/>
    <w:rsid w:val="00246636"/>
    <w:rsid w:val="00246D17"/>
    <w:rsid w:val="00262260"/>
    <w:rsid w:val="00263CCB"/>
    <w:rsid w:val="00295EF1"/>
    <w:rsid w:val="002A2E3E"/>
    <w:rsid w:val="002B5A0E"/>
    <w:rsid w:val="002C29C7"/>
    <w:rsid w:val="002C7D06"/>
    <w:rsid w:val="002D5474"/>
    <w:rsid w:val="002D58CF"/>
    <w:rsid w:val="002D5F43"/>
    <w:rsid w:val="002D789B"/>
    <w:rsid w:val="002F1D83"/>
    <w:rsid w:val="002F4AFF"/>
    <w:rsid w:val="003227E6"/>
    <w:rsid w:val="00357599"/>
    <w:rsid w:val="00393D6C"/>
    <w:rsid w:val="003A23B9"/>
    <w:rsid w:val="003A404B"/>
    <w:rsid w:val="003A67D2"/>
    <w:rsid w:val="003B7A20"/>
    <w:rsid w:val="003D1542"/>
    <w:rsid w:val="003E3FDC"/>
    <w:rsid w:val="00431C15"/>
    <w:rsid w:val="004511B2"/>
    <w:rsid w:val="00465CD9"/>
    <w:rsid w:val="004769BB"/>
    <w:rsid w:val="004960B0"/>
    <w:rsid w:val="004C5F64"/>
    <w:rsid w:val="004D1E13"/>
    <w:rsid w:val="004D409A"/>
    <w:rsid w:val="004F6309"/>
    <w:rsid w:val="0050171E"/>
    <w:rsid w:val="005029F8"/>
    <w:rsid w:val="005220DE"/>
    <w:rsid w:val="00531380"/>
    <w:rsid w:val="00536C93"/>
    <w:rsid w:val="005A3432"/>
    <w:rsid w:val="005F641C"/>
    <w:rsid w:val="00607B47"/>
    <w:rsid w:val="00607D31"/>
    <w:rsid w:val="006166CD"/>
    <w:rsid w:val="006354DA"/>
    <w:rsid w:val="00636CF9"/>
    <w:rsid w:val="00661604"/>
    <w:rsid w:val="0066423C"/>
    <w:rsid w:val="006769ED"/>
    <w:rsid w:val="006A1ECE"/>
    <w:rsid w:val="006D1350"/>
    <w:rsid w:val="006D2FDE"/>
    <w:rsid w:val="006D5D1F"/>
    <w:rsid w:val="00701753"/>
    <w:rsid w:val="007046BA"/>
    <w:rsid w:val="00704E8D"/>
    <w:rsid w:val="0073666E"/>
    <w:rsid w:val="00744013"/>
    <w:rsid w:val="00746C1D"/>
    <w:rsid w:val="00753A5F"/>
    <w:rsid w:val="0075414B"/>
    <w:rsid w:val="0075509C"/>
    <w:rsid w:val="00763E80"/>
    <w:rsid w:val="00782006"/>
    <w:rsid w:val="00793B82"/>
    <w:rsid w:val="007D76C1"/>
    <w:rsid w:val="007E2E3F"/>
    <w:rsid w:val="007F2386"/>
    <w:rsid w:val="00802D2C"/>
    <w:rsid w:val="00816048"/>
    <w:rsid w:val="00830AA0"/>
    <w:rsid w:val="00836405"/>
    <w:rsid w:val="00844122"/>
    <w:rsid w:val="00866A58"/>
    <w:rsid w:val="00870FCB"/>
    <w:rsid w:val="008843E2"/>
    <w:rsid w:val="00886F06"/>
    <w:rsid w:val="00891B92"/>
    <w:rsid w:val="008A6EC9"/>
    <w:rsid w:val="008B67E0"/>
    <w:rsid w:val="00937FAA"/>
    <w:rsid w:val="00960035"/>
    <w:rsid w:val="00977D5D"/>
    <w:rsid w:val="009810F8"/>
    <w:rsid w:val="009D73E4"/>
    <w:rsid w:val="009F07C1"/>
    <w:rsid w:val="009F1A75"/>
    <w:rsid w:val="00A0138F"/>
    <w:rsid w:val="00A803BE"/>
    <w:rsid w:val="00A9588F"/>
    <w:rsid w:val="00AA5BFC"/>
    <w:rsid w:val="00AC408B"/>
    <w:rsid w:val="00AD326D"/>
    <w:rsid w:val="00AE4801"/>
    <w:rsid w:val="00B014DD"/>
    <w:rsid w:val="00B16362"/>
    <w:rsid w:val="00B52C9E"/>
    <w:rsid w:val="00B5404C"/>
    <w:rsid w:val="00B62C2A"/>
    <w:rsid w:val="00B9181F"/>
    <w:rsid w:val="00B94789"/>
    <w:rsid w:val="00BC08D2"/>
    <w:rsid w:val="00BC1D55"/>
    <w:rsid w:val="00BF3DD5"/>
    <w:rsid w:val="00C315E1"/>
    <w:rsid w:val="00C439FA"/>
    <w:rsid w:val="00C51B18"/>
    <w:rsid w:val="00C848FD"/>
    <w:rsid w:val="00CB0A23"/>
    <w:rsid w:val="00CC5C39"/>
    <w:rsid w:val="00CE0FF9"/>
    <w:rsid w:val="00D11DC8"/>
    <w:rsid w:val="00D24FF8"/>
    <w:rsid w:val="00D344F7"/>
    <w:rsid w:val="00D40142"/>
    <w:rsid w:val="00D44168"/>
    <w:rsid w:val="00D67FF9"/>
    <w:rsid w:val="00D77191"/>
    <w:rsid w:val="00DA1EFF"/>
    <w:rsid w:val="00DC2D17"/>
    <w:rsid w:val="00E04885"/>
    <w:rsid w:val="00E12052"/>
    <w:rsid w:val="00E22EFE"/>
    <w:rsid w:val="00E33402"/>
    <w:rsid w:val="00E42224"/>
    <w:rsid w:val="00E624D5"/>
    <w:rsid w:val="00E8609D"/>
    <w:rsid w:val="00E87E05"/>
    <w:rsid w:val="00EB09E9"/>
    <w:rsid w:val="00EB30EB"/>
    <w:rsid w:val="00F004C8"/>
    <w:rsid w:val="00F00C5C"/>
    <w:rsid w:val="00F26218"/>
    <w:rsid w:val="00F33AAF"/>
    <w:rsid w:val="00F3559F"/>
    <w:rsid w:val="00F474FE"/>
    <w:rsid w:val="00F63307"/>
    <w:rsid w:val="00F963D5"/>
    <w:rsid w:val="00F97A55"/>
    <w:rsid w:val="00FB55E4"/>
    <w:rsid w:val="00FD1BC8"/>
    <w:rsid w:val="00FD3A89"/>
    <w:rsid w:val="00FD5856"/>
    <w:rsid w:val="00FE7810"/>
    <w:rsid w:val="00FF1A88"/>
    <w:rsid w:val="00FF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251A"/>
  <w15:docId w15:val="{1F0EAB70-F2F7-4EB0-B745-DE65A1BC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A8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D3A89"/>
    <w:pPr>
      <w:keepNext/>
      <w:tabs>
        <w:tab w:val="left" w:pos="2160"/>
        <w:tab w:val="left" w:pos="9216"/>
      </w:tabs>
      <w:outlineLvl w:val="0"/>
    </w:pPr>
    <w:rPr>
      <w:snapToGrid w:val="0"/>
      <w:sz w:val="24"/>
    </w:rPr>
  </w:style>
  <w:style w:type="paragraph" w:styleId="Heading2">
    <w:name w:val="heading 2"/>
    <w:basedOn w:val="Normal"/>
    <w:next w:val="Normal"/>
    <w:link w:val="Heading2Char"/>
    <w:uiPriority w:val="9"/>
    <w:semiHidden/>
    <w:unhideWhenUsed/>
    <w:qFormat/>
    <w:rsid w:val="007D76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D3A89"/>
    <w:pPr>
      <w:keepNext/>
      <w:ind w:left="2160" w:firstLine="720"/>
      <w:jc w:val="center"/>
      <w:outlineLvl w:val="2"/>
    </w:pPr>
    <w:rPr>
      <w:b/>
      <w:snapToGrid w:val="0"/>
      <w:sz w:val="24"/>
    </w:rPr>
  </w:style>
  <w:style w:type="paragraph" w:styleId="Heading5">
    <w:name w:val="heading 5"/>
    <w:basedOn w:val="Normal"/>
    <w:next w:val="Normal"/>
    <w:link w:val="Heading5Char"/>
    <w:qFormat/>
    <w:rsid w:val="00FD3A89"/>
    <w:pPr>
      <w:keepNext/>
      <w:tabs>
        <w:tab w:val="left" w:pos="1296"/>
      </w:tabs>
      <w:ind w:left="1296" w:hanging="1296"/>
      <w:outlineLvl w:val="4"/>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A89"/>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FD3A89"/>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FD3A89"/>
    <w:rPr>
      <w:rFonts w:ascii="Times New Roman" w:eastAsia="Times New Roman" w:hAnsi="Times New Roman" w:cs="Times New Roman"/>
      <w:snapToGrid w:val="0"/>
      <w:sz w:val="24"/>
      <w:szCs w:val="20"/>
    </w:rPr>
  </w:style>
  <w:style w:type="character" w:styleId="Strong">
    <w:name w:val="Strong"/>
    <w:basedOn w:val="DefaultParagraphFont"/>
    <w:qFormat/>
    <w:rsid w:val="00FD3A89"/>
    <w:rPr>
      <w:b/>
      <w:bCs/>
    </w:rPr>
  </w:style>
  <w:style w:type="paragraph" w:styleId="NormalWeb">
    <w:name w:val="Normal (Web)"/>
    <w:basedOn w:val="Normal"/>
    <w:rsid w:val="00FD3A8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07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31"/>
    <w:rPr>
      <w:rFonts w:ascii="Segoe UI" w:eastAsia="Times New Roman" w:hAnsi="Segoe UI" w:cs="Segoe UI"/>
      <w:sz w:val="18"/>
      <w:szCs w:val="18"/>
    </w:rPr>
  </w:style>
  <w:style w:type="table" w:styleId="TableGrid">
    <w:name w:val="Table Grid"/>
    <w:basedOn w:val="TableNormal"/>
    <w:uiPriority w:val="59"/>
    <w:rsid w:val="0067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D76C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51891">
      <w:bodyDiv w:val="1"/>
      <w:marLeft w:val="0"/>
      <w:marRight w:val="0"/>
      <w:marTop w:val="0"/>
      <w:marBottom w:val="0"/>
      <w:divBdr>
        <w:top w:val="none" w:sz="0" w:space="0" w:color="auto"/>
        <w:left w:val="none" w:sz="0" w:space="0" w:color="auto"/>
        <w:bottom w:val="none" w:sz="0" w:space="0" w:color="auto"/>
        <w:right w:val="none" w:sz="0" w:space="0" w:color="auto"/>
      </w:divBdr>
    </w:div>
    <w:div w:id="18978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1519-D931-4605-9290-BD60F7EE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Nalley</dc:creator>
  <cp:keywords/>
  <dc:description/>
  <cp:lastModifiedBy>Rachel Eddings</cp:lastModifiedBy>
  <cp:revision>2</cp:revision>
  <cp:lastPrinted>2019-06-13T18:20:00Z</cp:lastPrinted>
  <dcterms:created xsi:type="dcterms:W3CDTF">2023-05-26T18:18:00Z</dcterms:created>
  <dcterms:modified xsi:type="dcterms:W3CDTF">2023-05-26T18:18:00Z</dcterms:modified>
</cp:coreProperties>
</file>