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74C6" w14:textId="77777777" w:rsidR="00EC2074" w:rsidRDefault="00EC2074" w:rsidP="008F20ED">
      <w:pPr>
        <w:spacing w:after="0"/>
        <w:ind w:left="90"/>
        <w:contextualSpacing w:val="0"/>
      </w:pPr>
    </w:p>
    <w:p w14:paraId="1DF5B9D3" w14:textId="77777777" w:rsidR="00962B5E" w:rsidRDefault="00962B5E" w:rsidP="00962B5E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0BFC0C82" w14:textId="7ACF040D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47784948" w:rsidR="00F66658" w:rsidRDefault="00F66658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357B5B">
        <w:rPr>
          <w:rFonts w:asciiTheme="minorHAnsi" w:hAnsiTheme="minorHAnsi" w:cstheme="minorHAnsi"/>
          <w:sz w:val="22"/>
        </w:rPr>
        <w:t>Welcome</w:t>
      </w:r>
    </w:p>
    <w:p w14:paraId="6CA01F67" w14:textId="4639F84D" w:rsidR="004E6203" w:rsidRDefault="004E6203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Moment of Silence</w:t>
      </w:r>
    </w:p>
    <w:p w14:paraId="38F78421" w14:textId="77777777" w:rsidR="00C5415B" w:rsidRPr="00357B5B" w:rsidRDefault="00C5415B" w:rsidP="00852B41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69D1BC4A" w14:textId="3465AD7D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3BBD6ED9" w14:textId="771BD860" w:rsidR="004E6203" w:rsidRPr="004E6203" w:rsidRDefault="004E6203" w:rsidP="004E6203">
      <w:pPr>
        <w:pStyle w:val="ListParagraph"/>
        <w:ind w:left="810" w:firstLine="630"/>
        <w:rPr>
          <w:rFonts w:asciiTheme="minorHAnsi" w:hAnsiTheme="minorHAnsi" w:cstheme="minorHAnsi"/>
          <w:sz w:val="22"/>
        </w:rPr>
      </w:pPr>
      <w:r w:rsidRPr="004E6203">
        <w:rPr>
          <w:rFonts w:asciiTheme="minorHAnsi" w:hAnsiTheme="minorHAnsi" w:cstheme="minorHAnsi"/>
          <w:b/>
          <w:sz w:val="22"/>
        </w:rPr>
        <w:t>Suggested Motion:</w:t>
      </w:r>
      <w:r w:rsidRPr="004E6203">
        <w:rPr>
          <w:rFonts w:asciiTheme="minorHAnsi" w:hAnsiTheme="minorHAnsi" w:cstheme="minorHAnsi"/>
          <w:sz w:val="22"/>
        </w:rPr>
        <w:t xml:space="preserve"> To adopt the meeting agenda as presented/amended</w:t>
      </w:r>
    </w:p>
    <w:p w14:paraId="0F52AF9F" w14:textId="77777777" w:rsidR="00357B5B" w:rsidRDefault="00357B5B" w:rsidP="00357B5B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7651D421" w14:textId="77777777" w:rsidR="00357B5B" w:rsidRDefault="00357B5B" w:rsidP="00357B5B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 Adoption</w:t>
      </w:r>
    </w:p>
    <w:p w14:paraId="76FA2B08" w14:textId="671E07BB" w:rsidR="00357B5B" w:rsidRPr="00357B5B" w:rsidRDefault="00C5415B" w:rsidP="00357B5B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March 10</w:t>
      </w:r>
      <w:r w:rsidR="00357B5B" w:rsidRPr="00357B5B">
        <w:rPr>
          <w:rFonts w:asciiTheme="minorHAnsi" w:hAnsiTheme="minorHAnsi" w:cstheme="minorHAnsi"/>
          <w:sz w:val="22"/>
        </w:rPr>
        <w:t xml:space="preserve">, </w:t>
      </w:r>
      <w:proofErr w:type="gramStart"/>
      <w:r w:rsidR="00357B5B" w:rsidRPr="00357B5B">
        <w:rPr>
          <w:rFonts w:asciiTheme="minorHAnsi" w:hAnsiTheme="minorHAnsi" w:cstheme="minorHAnsi"/>
          <w:sz w:val="22"/>
        </w:rPr>
        <w:t>202</w:t>
      </w:r>
      <w:r w:rsidR="0024575E">
        <w:rPr>
          <w:rFonts w:asciiTheme="minorHAnsi" w:hAnsiTheme="minorHAnsi" w:cstheme="minorHAnsi"/>
          <w:sz w:val="22"/>
        </w:rPr>
        <w:t>2</w:t>
      </w:r>
      <w:proofErr w:type="gramEnd"/>
      <w:r w:rsidR="00357B5B" w:rsidRPr="00357B5B">
        <w:rPr>
          <w:rFonts w:asciiTheme="minorHAnsi" w:hAnsiTheme="minorHAnsi" w:cstheme="minorHAnsi"/>
          <w:sz w:val="22"/>
        </w:rPr>
        <w:t xml:space="preserve"> Meeting Minutes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1D1B64AF" w14:textId="77777777" w:rsidR="00C5415B" w:rsidRDefault="00CE1E90" w:rsidP="00C5415B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Organization of </w:t>
      </w:r>
      <w:r w:rsidR="004D10BD">
        <w:rPr>
          <w:rFonts w:asciiTheme="minorHAnsi" w:hAnsiTheme="minorHAnsi" w:cstheme="minorHAnsi"/>
          <w:b/>
          <w:szCs w:val="24"/>
        </w:rPr>
        <w:t xml:space="preserve">P&amp;Z </w:t>
      </w:r>
      <w:r>
        <w:rPr>
          <w:rFonts w:asciiTheme="minorHAnsi" w:hAnsiTheme="minorHAnsi" w:cstheme="minorHAnsi"/>
          <w:b/>
          <w:szCs w:val="24"/>
        </w:rPr>
        <w:t>Comm</w:t>
      </w:r>
      <w:r w:rsidR="004D10BD">
        <w:rPr>
          <w:rFonts w:asciiTheme="minorHAnsi" w:hAnsiTheme="minorHAnsi" w:cstheme="minorHAnsi"/>
          <w:b/>
          <w:szCs w:val="24"/>
        </w:rPr>
        <w:t>ission</w:t>
      </w:r>
    </w:p>
    <w:p w14:paraId="364CA1FE" w14:textId="1E105EF7" w:rsidR="0024575E" w:rsidRPr="00C5415B" w:rsidRDefault="00C5415B" w:rsidP="00C5415B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DE12E0">
        <w:rPr>
          <w:rFonts w:asciiTheme="minorHAnsi" w:hAnsiTheme="minorHAnsi" w:cstheme="minorHAnsi"/>
          <w:b/>
          <w:sz w:val="22"/>
        </w:rPr>
        <w:t>Note:</w:t>
      </w:r>
      <w:r w:rsidRPr="00C5415B">
        <w:rPr>
          <w:rFonts w:asciiTheme="minorHAnsi" w:hAnsiTheme="minorHAnsi" w:cstheme="minorHAnsi"/>
          <w:bCs/>
          <w:sz w:val="22"/>
        </w:rPr>
        <w:t xml:space="preserve"> Buncombe County Commission has until April 18, </w:t>
      </w:r>
      <w:proofErr w:type="gramStart"/>
      <w:r w:rsidRPr="00C5415B">
        <w:rPr>
          <w:rFonts w:asciiTheme="minorHAnsi" w:hAnsiTheme="minorHAnsi" w:cstheme="minorHAnsi"/>
          <w:bCs/>
          <w:sz w:val="22"/>
        </w:rPr>
        <w:t>2022</w:t>
      </w:r>
      <w:proofErr w:type="gramEnd"/>
      <w:r w:rsidRPr="00C5415B">
        <w:rPr>
          <w:rFonts w:asciiTheme="minorHAnsi" w:hAnsiTheme="minorHAnsi" w:cstheme="minorHAnsi"/>
          <w:bCs/>
          <w:sz w:val="22"/>
        </w:rPr>
        <w:t xml:space="preserve"> to appoint an ETJ member</w:t>
      </w:r>
      <w:r>
        <w:rPr>
          <w:rFonts w:asciiTheme="minorHAnsi" w:hAnsiTheme="minorHAnsi" w:cstheme="minorHAnsi"/>
          <w:bCs/>
          <w:sz w:val="22"/>
        </w:rPr>
        <w:t>.</w:t>
      </w:r>
    </w:p>
    <w:p w14:paraId="77D2DD93" w14:textId="77777777" w:rsidR="00A73B0B" w:rsidRPr="00A73B0B" w:rsidRDefault="00C5415B" w:rsidP="00A73B0B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F06F48">
        <w:rPr>
          <w:rFonts w:asciiTheme="minorHAnsi" w:hAnsiTheme="minorHAnsi" w:cstheme="minorHAnsi"/>
          <w:b/>
          <w:sz w:val="22"/>
        </w:rPr>
        <w:t>Question:</w:t>
      </w:r>
      <w:r>
        <w:rPr>
          <w:rFonts w:asciiTheme="minorHAnsi" w:hAnsiTheme="minorHAnsi" w:cstheme="minorHAnsi"/>
          <w:bCs/>
          <w:sz w:val="22"/>
        </w:rPr>
        <w:t xml:space="preserve"> Does P&amp;Z Commission want to recommend </w:t>
      </w:r>
      <w:r w:rsidR="00A73B0B">
        <w:rPr>
          <w:rFonts w:asciiTheme="minorHAnsi" w:hAnsiTheme="minorHAnsi" w:cstheme="minorHAnsi"/>
          <w:bCs/>
          <w:sz w:val="22"/>
        </w:rPr>
        <w:t>to Montreat Board of Commissioners the</w:t>
      </w:r>
    </w:p>
    <w:p w14:paraId="1E04A69E" w14:textId="687A91AB" w:rsidR="003046C3" w:rsidRPr="00A73B0B" w:rsidRDefault="00C5415B" w:rsidP="00A73B0B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 w:val="22"/>
        </w:rPr>
        <w:t>reappointment of Allen Crawford as the ETJ</w:t>
      </w:r>
      <w:r w:rsidR="00A73B0B">
        <w:rPr>
          <w:rFonts w:asciiTheme="minorHAnsi" w:hAnsiTheme="minorHAnsi" w:cstheme="minorHAnsi"/>
          <w:bCs/>
          <w:sz w:val="22"/>
        </w:rPr>
        <w:t xml:space="preserve"> </w:t>
      </w:r>
      <w:r w:rsidRPr="00A73B0B">
        <w:rPr>
          <w:rFonts w:asciiTheme="minorHAnsi" w:hAnsiTheme="minorHAnsi" w:cstheme="minorHAnsi"/>
          <w:bCs/>
          <w:sz w:val="22"/>
        </w:rPr>
        <w:t>member, such that</w:t>
      </w:r>
      <w:r w:rsidR="002C5B89" w:rsidRPr="00A73B0B">
        <w:rPr>
          <w:rFonts w:asciiTheme="minorHAnsi" w:hAnsiTheme="minorHAnsi" w:cstheme="minorHAnsi"/>
          <w:bCs/>
          <w:sz w:val="22"/>
        </w:rPr>
        <w:t xml:space="preserve"> he would take office </w:t>
      </w:r>
      <w:r w:rsidR="00A73B0B" w:rsidRPr="00A73B0B">
        <w:rPr>
          <w:rFonts w:asciiTheme="minorHAnsi" w:hAnsiTheme="minorHAnsi" w:cstheme="minorHAnsi"/>
          <w:bCs/>
          <w:sz w:val="22"/>
        </w:rPr>
        <w:t xml:space="preserve">as of April 18, 2022, </w:t>
      </w:r>
      <w:r w:rsidR="002C5B89" w:rsidRPr="00A73B0B">
        <w:rPr>
          <w:rFonts w:asciiTheme="minorHAnsi" w:hAnsiTheme="minorHAnsi" w:cstheme="minorHAnsi"/>
          <w:bCs/>
          <w:sz w:val="22"/>
        </w:rPr>
        <w:t>unless Buncombe County nominates someone else</w:t>
      </w:r>
      <w:r w:rsidR="00A73B0B" w:rsidRPr="00A73B0B">
        <w:rPr>
          <w:rFonts w:asciiTheme="minorHAnsi" w:hAnsiTheme="minorHAnsi" w:cstheme="minorHAnsi"/>
          <w:bCs/>
          <w:sz w:val="22"/>
        </w:rPr>
        <w:t xml:space="preserve"> prior thereto</w:t>
      </w:r>
      <w:r w:rsidR="00A73B0B">
        <w:rPr>
          <w:rFonts w:asciiTheme="minorHAnsi" w:hAnsiTheme="minorHAnsi" w:cstheme="minorHAnsi"/>
          <w:bCs/>
          <w:sz w:val="22"/>
        </w:rPr>
        <w:t>?</w:t>
      </w:r>
    </w:p>
    <w:p w14:paraId="372CA19E" w14:textId="77777777" w:rsidR="00852B41" w:rsidRPr="00852B41" w:rsidRDefault="00852B41" w:rsidP="00852B41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Cs w:val="24"/>
        </w:rPr>
      </w:pPr>
    </w:p>
    <w:p w14:paraId="2F5CC285" w14:textId="2FCE666D" w:rsidR="007C48D5" w:rsidRPr="007C48D5" w:rsidRDefault="007216E3" w:rsidP="007C48D5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P&amp;Z Topics &amp; Priorities</w:t>
      </w:r>
    </w:p>
    <w:p w14:paraId="41731506" w14:textId="77777777" w:rsidR="007216E3" w:rsidRPr="007216E3" w:rsidRDefault="00C06B06" w:rsidP="007216E3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7216E3">
        <w:rPr>
          <w:rFonts w:asciiTheme="minorHAnsi" w:hAnsiTheme="minorHAnsi" w:cstheme="minorHAnsi"/>
          <w:b/>
          <w:bCs/>
          <w:szCs w:val="24"/>
        </w:rPr>
        <w:t>Montreat Stormwater Ordinance</w:t>
      </w:r>
    </w:p>
    <w:p w14:paraId="278B6831" w14:textId="2B52C593" w:rsidR="007216E3" w:rsidRPr="007216E3" w:rsidRDefault="007216E3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 w:rsidRPr="007216E3">
        <w:rPr>
          <w:rFonts w:asciiTheme="minorHAnsi" w:hAnsiTheme="minorHAnsi" w:cstheme="minorHAnsi"/>
        </w:rPr>
        <w:t>11/11/21, Special Committee, outside of P&amp;Z Commission, proposed by P&amp;Z Commission; 6-8 members, w/ 1-2 P&amp;Z members and the remainder assigned by BOC.</w:t>
      </w:r>
    </w:p>
    <w:p w14:paraId="05BCAA5E" w14:textId="2A28E02A" w:rsidR="00C06B06" w:rsidRPr="007216E3" w:rsidRDefault="00C06B06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 w:rsidRPr="007216E3">
        <w:rPr>
          <w:rFonts w:asciiTheme="minorHAnsi" w:hAnsiTheme="minorHAnsi"/>
          <w:bCs/>
          <w:szCs w:val="24"/>
        </w:rPr>
        <w:t>Moved to ask Town Council, by appropriate procurement methods, to engage a consultant to perform an audit of the Stormwater Ordinance.</w:t>
      </w:r>
    </w:p>
    <w:p w14:paraId="7D2C8638" w14:textId="3495BB3B" w:rsidR="007216E3" w:rsidRPr="003A5587" w:rsidRDefault="007216E3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Cs/>
          <w:szCs w:val="24"/>
        </w:rPr>
        <w:t>Mary Roderick, Land of Sky Regional Council, working on MS4 permit compliance with NCDEQ</w:t>
      </w:r>
    </w:p>
    <w:p w14:paraId="6F3CA7B0" w14:textId="7DD90658" w:rsidR="003A5587" w:rsidRPr="009D5FD1" w:rsidRDefault="003A5587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Cs/>
          <w:szCs w:val="24"/>
        </w:rPr>
        <w:t>Board of Commissioners have noted budget constraints which would push this into FY 2023?</w:t>
      </w:r>
    </w:p>
    <w:p w14:paraId="09D55628" w14:textId="5AD17BCB" w:rsidR="009D5FD1" w:rsidRPr="007216E3" w:rsidRDefault="009D5FD1" w:rsidP="009D5FD1">
      <w:pPr>
        <w:pStyle w:val="ListParagraph"/>
        <w:spacing w:after="0"/>
        <w:ind w:left="18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Cs/>
          <w:szCs w:val="24"/>
        </w:rPr>
        <w:br/>
      </w:r>
      <w:bookmarkStart w:id="0" w:name="_Hlk97892052"/>
      <w:r w:rsidR="002C5B89" w:rsidRPr="002C5B89">
        <w:rPr>
          <w:rFonts w:asciiTheme="minorHAnsi" w:hAnsiTheme="minorHAnsi"/>
          <w:b/>
          <w:szCs w:val="24"/>
        </w:rPr>
        <w:t>4/14/</w:t>
      </w:r>
      <w:r w:rsidRPr="002C5B89">
        <w:rPr>
          <w:rFonts w:asciiTheme="minorHAnsi" w:hAnsiTheme="minorHAnsi"/>
          <w:b/>
          <w:szCs w:val="24"/>
        </w:rPr>
        <w:t>22 Montreat P&amp;Z Action:</w:t>
      </w:r>
      <w:r w:rsidRPr="002C5B89">
        <w:rPr>
          <w:rFonts w:asciiTheme="minorHAnsi" w:hAnsiTheme="minorHAnsi"/>
          <w:bCs/>
          <w:szCs w:val="24"/>
        </w:rPr>
        <w:t xml:space="preserve"> No action on this item, will defer to preferences and schedule of Montreat Board of Commissioners.</w:t>
      </w:r>
      <w:bookmarkEnd w:id="0"/>
    </w:p>
    <w:p w14:paraId="4AD499DD" w14:textId="77777777" w:rsidR="007216E3" w:rsidRPr="007216E3" w:rsidRDefault="007216E3" w:rsidP="007216E3">
      <w:pPr>
        <w:pStyle w:val="ListParagraph"/>
        <w:spacing w:after="0"/>
        <w:ind w:left="1800"/>
        <w:rPr>
          <w:rFonts w:asciiTheme="minorHAnsi" w:hAnsiTheme="minorHAnsi" w:cstheme="minorHAnsi"/>
          <w:szCs w:val="24"/>
        </w:rPr>
      </w:pPr>
    </w:p>
    <w:p w14:paraId="7DEDF9C9" w14:textId="77777777" w:rsidR="009D5FD1" w:rsidRDefault="009D5FD1" w:rsidP="009D5FD1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b/>
          <w:bCs/>
          <w:szCs w:val="24"/>
        </w:rPr>
      </w:pPr>
      <w:r w:rsidRPr="00DD4591">
        <w:rPr>
          <w:rFonts w:asciiTheme="minorHAnsi" w:hAnsiTheme="minorHAnsi" w:cstheme="minorHAnsi"/>
          <w:b/>
          <w:bCs/>
          <w:szCs w:val="24"/>
        </w:rPr>
        <w:t>Montreat Sign Ordinance</w:t>
      </w:r>
    </w:p>
    <w:p w14:paraId="4E68C829" w14:textId="1FA8554B" w:rsidR="007A6881" w:rsidRPr="00FD54E2" w:rsidRDefault="007A6881" w:rsidP="007A6881">
      <w:pPr>
        <w:pStyle w:val="ListParagraph"/>
        <w:numPr>
          <w:ilvl w:val="2"/>
          <w:numId w:val="35"/>
        </w:numPr>
        <w:spacing w:after="0"/>
        <w:ind w:left="1620"/>
        <w:rPr>
          <w:rFonts w:asciiTheme="minorHAnsi" w:hAnsiTheme="minorHAnsi" w:cstheme="minorHAnsi"/>
          <w:szCs w:val="24"/>
        </w:rPr>
      </w:pPr>
      <w:r w:rsidRPr="00FD54E2">
        <w:rPr>
          <w:rFonts w:asciiTheme="minorHAnsi" w:hAnsiTheme="minorHAnsi" w:cstheme="minorHAnsi"/>
          <w:szCs w:val="24"/>
        </w:rPr>
        <w:t xml:space="preserve">Waiting for U.S. Supreme Court to </w:t>
      </w:r>
      <w:r w:rsidR="00FD54E2" w:rsidRPr="00FD54E2">
        <w:rPr>
          <w:rFonts w:asciiTheme="minorHAnsi" w:hAnsiTheme="minorHAnsi" w:cstheme="minorHAnsi"/>
          <w:szCs w:val="24"/>
        </w:rPr>
        <w:t>act.</w:t>
      </w:r>
    </w:p>
    <w:p w14:paraId="17DCDFD0" w14:textId="3F287A6F" w:rsidR="00FD54E2" w:rsidRPr="00DC5674" w:rsidRDefault="00FD54E2" w:rsidP="007A6881">
      <w:pPr>
        <w:pStyle w:val="ListParagraph"/>
        <w:numPr>
          <w:ilvl w:val="2"/>
          <w:numId w:val="35"/>
        </w:numPr>
        <w:spacing w:after="0"/>
        <w:ind w:left="1620"/>
        <w:rPr>
          <w:rFonts w:asciiTheme="minorHAnsi" w:hAnsiTheme="minorHAnsi" w:cstheme="minorHAnsi"/>
          <w:szCs w:val="24"/>
        </w:rPr>
      </w:pPr>
      <w:r w:rsidRPr="00DC5674">
        <w:rPr>
          <w:rFonts w:asciiTheme="minorHAnsi" w:hAnsiTheme="minorHAnsi" w:cstheme="minorHAnsi"/>
          <w:szCs w:val="24"/>
        </w:rPr>
        <w:t>Signs are still an issue to be considered by the Zoning Ordinance Research Sub-Committee.</w:t>
      </w:r>
    </w:p>
    <w:p w14:paraId="7540A77B" w14:textId="77777777" w:rsidR="006D0A47" w:rsidRPr="006D0A47" w:rsidRDefault="006D0A47" w:rsidP="006D0A47">
      <w:pPr>
        <w:spacing w:after="0"/>
        <w:rPr>
          <w:rFonts w:asciiTheme="minorHAnsi" w:hAnsiTheme="minorHAnsi" w:cstheme="minorHAnsi"/>
          <w:b/>
          <w:szCs w:val="24"/>
        </w:rPr>
      </w:pPr>
    </w:p>
    <w:p w14:paraId="031E71CA" w14:textId="7D56A8C8" w:rsidR="006D0A47" w:rsidRPr="00064491" w:rsidRDefault="006D0A47" w:rsidP="006D0A47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6D0A47">
        <w:rPr>
          <w:rFonts w:asciiTheme="minorHAnsi" w:hAnsiTheme="minorHAnsi" w:cstheme="minorHAnsi"/>
          <w:b/>
          <w:bCs/>
          <w:szCs w:val="24"/>
        </w:rPr>
        <w:t xml:space="preserve">Montreat 2022 Comprehensive Plan </w:t>
      </w:r>
    </w:p>
    <w:p w14:paraId="477ABEEF" w14:textId="21F6CFF7" w:rsidR="00064491" w:rsidRPr="00DC5674" w:rsidRDefault="00FD54E2" w:rsidP="00064491">
      <w:pPr>
        <w:pStyle w:val="ListParagraph"/>
        <w:numPr>
          <w:ilvl w:val="0"/>
          <w:numId w:val="39"/>
        </w:numPr>
        <w:spacing w:after="0"/>
        <w:ind w:left="1710"/>
        <w:rPr>
          <w:rFonts w:asciiTheme="minorHAnsi" w:hAnsiTheme="minorHAnsi" w:cstheme="minorHAnsi"/>
          <w:szCs w:val="24"/>
        </w:rPr>
      </w:pPr>
      <w:r w:rsidRPr="00DC5674">
        <w:rPr>
          <w:rFonts w:asciiTheme="minorHAnsi" w:hAnsiTheme="minorHAnsi" w:cstheme="minorHAnsi"/>
          <w:szCs w:val="24"/>
        </w:rPr>
        <w:t>Comp Plan Steering Committee has met, P&amp;Z waiting for a report/check-in</w:t>
      </w:r>
    </w:p>
    <w:p w14:paraId="369CD478" w14:textId="0D2E8A87" w:rsidR="00FD54E2" w:rsidRPr="00DD4591" w:rsidRDefault="00F06F48" w:rsidP="00064491">
      <w:pPr>
        <w:pStyle w:val="ListParagraph"/>
        <w:numPr>
          <w:ilvl w:val="0"/>
          <w:numId w:val="39"/>
        </w:numPr>
        <w:spacing w:after="0"/>
        <w:ind w:left="171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Question</w:t>
      </w:r>
      <w:r w:rsidR="00FD54E2">
        <w:rPr>
          <w:rFonts w:asciiTheme="minorHAnsi" w:hAnsiTheme="minorHAnsi" w:cstheme="minorHAnsi"/>
          <w:b/>
          <w:bCs/>
          <w:szCs w:val="24"/>
        </w:rPr>
        <w:t xml:space="preserve">: </w:t>
      </w:r>
      <w:r w:rsidR="00FD54E2" w:rsidRPr="00D35B38">
        <w:rPr>
          <w:rFonts w:asciiTheme="minorHAnsi" w:hAnsiTheme="minorHAnsi" w:cstheme="minorHAnsi"/>
          <w:szCs w:val="24"/>
        </w:rPr>
        <w:t>Should P&amp;Z Commission request Town Board of Commissioners to readopt existing Comp Plan</w:t>
      </w:r>
      <w:r w:rsidR="00D35B38">
        <w:rPr>
          <w:rFonts w:asciiTheme="minorHAnsi" w:hAnsiTheme="minorHAnsi" w:cstheme="minorHAnsi"/>
          <w:szCs w:val="24"/>
        </w:rPr>
        <w:t xml:space="preserve"> at their June meeting</w:t>
      </w:r>
      <w:r w:rsidR="00FD54E2" w:rsidRPr="00D35B38">
        <w:rPr>
          <w:rFonts w:asciiTheme="minorHAnsi" w:hAnsiTheme="minorHAnsi" w:cstheme="minorHAnsi"/>
          <w:szCs w:val="24"/>
        </w:rPr>
        <w:t xml:space="preserve">, subject to statute, ahead of July 1, </w:t>
      </w:r>
      <w:proofErr w:type="gramStart"/>
      <w:r w:rsidR="00FD54E2" w:rsidRPr="00D35B38">
        <w:rPr>
          <w:rFonts w:asciiTheme="minorHAnsi" w:hAnsiTheme="minorHAnsi" w:cstheme="minorHAnsi"/>
          <w:szCs w:val="24"/>
        </w:rPr>
        <w:t>2022</w:t>
      </w:r>
      <w:proofErr w:type="gramEnd"/>
      <w:r w:rsidR="00FD54E2" w:rsidRPr="00D35B38">
        <w:rPr>
          <w:rFonts w:asciiTheme="minorHAnsi" w:hAnsiTheme="minorHAnsi" w:cstheme="minorHAnsi"/>
          <w:szCs w:val="24"/>
        </w:rPr>
        <w:t xml:space="preserve"> 160D deadline for Comp Plans in </w:t>
      </w:r>
      <w:r w:rsidR="00D35B38" w:rsidRPr="00D35B38">
        <w:rPr>
          <w:rFonts w:asciiTheme="minorHAnsi" w:hAnsiTheme="minorHAnsi" w:cstheme="minorHAnsi"/>
          <w:szCs w:val="24"/>
        </w:rPr>
        <w:t>relation</w:t>
      </w:r>
      <w:r w:rsidR="00FD54E2" w:rsidRPr="00D35B38">
        <w:rPr>
          <w:rFonts w:asciiTheme="minorHAnsi" w:hAnsiTheme="minorHAnsi" w:cstheme="minorHAnsi"/>
          <w:szCs w:val="24"/>
        </w:rPr>
        <w:t xml:space="preserve"> to Zoning Ordinances?</w:t>
      </w:r>
      <w:r w:rsidR="00D35B3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P&amp;Z notes that</w:t>
      </w:r>
      <w:r w:rsidR="00D35B38">
        <w:rPr>
          <w:rFonts w:asciiTheme="minorHAnsi" w:hAnsiTheme="minorHAnsi" w:cstheme="minorHAnsi"/>
          <w:szCs w:val="24"/>
        </w:rPr>
        <w:t xml:space="preserve"> Comp Plan recommendations will be incorporated when the Comp Plan Steering Committee completes it work as applicable.</w:t>
      </w:r>
    </w:p>
    <w:p w14:paraId="4CC9DFBA" w14:textId="77777777" w:rsidR="0070344E" w:rsidRPr="00064491" w:rsidRDefault="0070344E" w:rsidP="00064491">
      <w:pPr>
        <w:spacing w:after="0"/>
        <w:rPr>
          <w:rFonts w:asciiTheme="minorHAnsi" w:hAnsiTheme="minorHAnsi" w:cstheme="minorHAnsi"/>
          <w:b/>
          <w:szCs w:val="24"/>
        </w:rPr>
      </w:pPr>
    </w:p>
    <w:p w14:paraId="061AECBB" w14:textId="1A7339C0" w:rsidR="007216E3" w:rsidRPr="00D35B38" w:rsidRDefault="007216E3" w:rsidP="007216E3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b/>
          <w:szCs w:val="24"/>
        </w:rPr>
      </w:pPr>
      <w:r w:rsidRPr="008F4B62">
        <w:rPr>
          <w:rFonts w:asciiTheme="minorHAnsi" w:hAnsiTheme="minorHAnsi"/>
          <w:b/>
          <w:szCs w:val="24"/>
        </w:rPr>
        <w:t>Zoning Ordinance Amendment</w:t>
      </w:r>
      <w:r w:rsidR="003046C3">
        <w:rPr>
          <w:rFonts w:asciiTheme="minorHAnsi" w:hAnsiTheme="minorHAnsi"/>
          <w:b/>
          <w:szCs w:val="24"/>
        </w:rPr>
        <w:t>s</w:t>
      </w:r>
      <w:r w:rsidRPr="008F4B62">
        <w:rPr>
          <w:rFonts w:asciiTheme="minorHAnsi" w:hAnsiTheme="minorHAnsi"/>
          <w:b/>
          <w:szCs w:val="24"/>
        </w:rPr>
        <w:t xml:space="preserve"> – Research Sub-Committee</w:t>
      </w:r>
    </w:p>
    <w:p w14:paraId="517B4D78" w14:textId="7B113578" w:rsidR="00D35B38" w:rsidRPr="008F4B62" w:rsidRDefault="00D35B38" w:rsidP="00D35B38">
      <w:pPr>
        <w:pStyle w:val="ListParagraph"/>
        <w:spacing w:after="0"/>
        <w:ind w:left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NOTE: </w:t>
      </w:r>
      <w:r w:rsidRPr="00680E9D">
        <w:rPr>
          <w:rFonts w:asciiTheme="minorHAnsi" w:hAnsiTheme="minorHAnsi"/>
          <w:bCs/>
          <w:szCs w:val="24"/>
        </w:rPr>
        <w:t xml:space="preserve">This sub-committee’s work is on-hold </w:t>
      </w:r>
      <w:r w:rsidR="00320165" w:rsidRPr="00680E9D">
        <w:rPr>
          <w:rFonts w:asciiTheme="minorHAnsi" w:hAnsiTheme="minorHAnsi"/>
          <w:bCs/>
          <w:szCs w:val="24"/>
        </w:rPr>
        <w:t>pending resolution of MRA lodge controversy</w:t>
      </w:r>
      <w:r w:rsidR="00A73B0B">
        <w:rPr>
          <w:rFonts w:asciiTheme="minorHAnsi" w:hAnsiTheme="minorHAnsi"/>
          <w:bCs/>
          <w:szCs w:val="24"/>
        </w:rPr>
        <w:t>.</w:t>
      </w:r>
      <w:r w:rsidR="00320165" w:rsidRPr="00680E9D">
        <w:rPr>
          <w:rFonts w:asciiTheme="minorHAnsi" w:hAnsiTheme="minorHAnsi"/>
          <w:bCs/>
          <w:szCs w:val="24"/>
        </w:rPr>
        <w:t xml:space="preserve"> An appeal</w:t>
      </w:r>
      <w:r w:rsidR="00A73B0B">
        <w:rPr>
          <w:rFonts w:asciiTheme="minorHAnsi" w:hAnsiTheme="minorHAnsi"/>
          <w:bCs/>
          <w:szCs w:val="24"/>
        </w:rPr>
        <w:t xml:space="preserve"> of the </w:t>
      </w:r>
      <w:r w:rsidR="00542859">
        <w:rPr>
          <w:rFonts w:asciiTheme="minorHAnsi" w:hAnsiTheme="minorHAnsi"/>
          <w:bCs/>
          <w:szCs w:val="24"/>
        </w:rPr>
        <w:t xml:space="preserve">Montreat </w:t>
      </w:r>
      <w:r w:rsidR="00A73B0B">
        <w:rPr>
          <w:rFonts w:asciiTheme="minorHAnsi" w:hAnsiTheme="minorHAnsi"/>
          <w:bCs/>
          <w:szCs w:val="24"/>
        </w:rPr>
        <w:t>Board of Adjustment</w:t>
      </w:r>
      <w:r w:rsidR="00542859">
        <w:rPr>
          <w:rFonts w:asciiTheme="minorHAnsi" w:hAnsiTheme="minorHAnsi"/>
          <w:bCs/>
          <w:szCs w:val="24"/>
        </w:rPr>
        <w:t>’s</w:t>
      </w:r>
      <w:r w:rsidR="00A73B0B">
        <w:rPr>
          <w:rFonts w:asciiTheme="minorHAnsi" w:hAnsiTheme="minorHAnsi"/>
          <w:bCs/>
          <w:szCs w:val="24"/>
        </w:rPr>
        <w:t xml:space="preserve"> </w:t>
      </w:r>
      <w:r w:rsidR="00542859">
        <w:rPr>
          <w:rFonts w:asciiTheme="minorHAnsi" w:hAnsiTheme="minorHAnsi"/>
          <w:bCs/>
          <w:szCs w:val="24"/>
        </w:rPr>
        <w:t>decision</w:t>
      </w:r>
      <w:r w:rsidR="00320165" w:rsidRPr="00680E9D">
        <w:rPr>
          <w:rFonts w:asciiTheme="minorHAnsi" w:hAnsiTheme="minorHAnsi"/>
          <w:bCs/>
          <w:szCs w:val="24"/>
        </w:rPr>
        <w:t xml:space="preserve"> must be filed with Buncombe County Superior Court by April 25, 2022.</w:t>
      </w:r>
    </w:p>
    <w:p w14:paraId="20A22269" w14:textId="4DB0B672" w:rsidR="008F4B62" w:rsidRPr="00320165" w:rsidRDefault="008F4B62" w:rsidP="00320165">
      <w:pPr>
        <w:pStyle w:val="ListParagraph"/>
        <w:spacing w:after="0"/>
        <w:ind w:left="1800"/>
        <w:rPr>
          <w:rFonts w:asciiTheme="minorHAnsi" w:hAnsiTheme="minorHAnsi" w:cstheme="minorHAnsi"/>
          <w:szCs w:val="24"/>
        </w:rPr>
      </w:pPr>
    </w:p>
    <w:p w14:paraId="240FC92D" w14:textId="3575D002" w:rsidR="008F4B62" w:rsidRPr="008F4B62" w:rsidRDefault="008F4B62" w:rsidP="007216E3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Sub-Committee Members</w:t>
      </w:r>
      <w:r w:rsidR="00320165">
        <w:rPr>
          <w:rFonts w:asciiTheme="minorHAnsi" w:hAnsiTheme="minorHAnsi" w:cstheme="minorHAnsi"/>
          <w:szCs w:val="24"/>
          <w:u w:val="single"/>
        </w:rPr>
        <w:t>:</w:t>
      </w:r>
    </w:p>
    <w:p w14:paraId="240218E9" w14:textId="3D4A4B15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 Dean, Chair</w:t>
      </w:r>
    </w:p>
    <w:p w14:paraId="662F44C3" w14:textId="3A121C82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Wade Burns</w:t>
      </w:r>
    </w:p>
    <w:p w14:paraId="63DC76A6" w14:textId="26B7D79B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</w:t>
      </w:r>
      <w:r w:rsidR="006D0A47">
        <w:rPr>
          <w:rFonts w:asciiTheme="minorHAnsi" w:hAnsiTheme="minorHAnsi" w:cstheme="minorHAnsi"/>
          <w:szCs w:val="24"/>
        </w:rPr>
        <w:t>le</w:t>
      </w:r>
      <w:r>
        <w:rPr>
          <w:rFonts w:asciiTheme="minorHAnsi" w:hAnsiTheme="minorHAnsi" w:cstheme="minorHAnsi"/>
          <w:szCs w:val="24"/>
        </w:rPr>
        <w:t xml:space="preserve">n Crawford (subject to </w:t>
      </w:r>
      <w:r w:rsidR="00CC5C32">
        <w:rPr>
          <w:rFonts w:asciiTheme="minorHAnsi" w:hAnsiTheme="minorHAnsi" w:cstheme="minorHAnsi"/>
          <w:szCs w:val="24"/>
        </w:rPr>
        <w:t>reappointment</w:t>
      </w:r>
      <w:r>
        <w:rPr>
          <w:rFonts w:asciiTheme="minorHAnsi" w:hAnsiTheme="minorHAnsi" w:cstheme="minorHAnsi"/>
          <w:szCs w:val="24"/>
        </w:rPr>
        <w:t xml:space="preserve"> as ETJ member)</w:t>
      </w:r>
    </w:p>
    <w:p w14:paraId="344E83BA" w14:textId="27183978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Mason Blake, as Montreat Board of Commissioners (BOC) member</w:t>
      </w:r>
    </w:p>
    <w:p w14:paraId="67617E38" w14:textId="37B3DE96" w:rsidR="00A75BAB" w:rsidRDefault="00A75BAB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John Hinkle</w:t>
      </w:r>
    </w:p>
    <w:p w14:paraId="15D39BBF" w14:textId="66782BAE" w:rsidR="008F4B62" w:rsidRPr="00A73B0B" w:rsidRDefault="006D0A47" w:rsidP="00A73B0B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320165">
        <w:rPr>
          <w:rFonts w:asciiTheme="minorHAnsi" w:hAnsiTheme="minorHAnsi" w:cstheme="minorHAnsi"/>
          <w:szCs w:val="24"/>
        </w:rPr>
        <w:t>Julie Schell</w:t>
      </w:r>
    </w:p>
    <w:p w14:paraId="6F245996" w14:textId="77777777" w:rsidR="006D0A47" w:rsidRDefault="006D0A47" w:rsidP="008F4B62">
      <w:pPr>
        <w:pStyle w:val="ListParagraph"/>
        <w:spacing w:after="0"/>
        <w:ind w:left="2520"/>
        <w:rPr>
          <w:rFonts w:asciiTheme="minorHAnsi" w:hAnsiTheme="minorHAnsi" w:cstheme="minorHAnsi"/>
          <w:szCs w:val="24"/>
        </w:rPr>
      </w:pPr>
    </w:p>
    <w:p w14:paraId="403E108C" w14:textId="77777777" w:rsidR="008F4B62" w:rsidRDefault="008F4B62" w:rsidP="008F4B62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Topics to be researched by Zoning Ordinance Research Sub-Committee</w:t>
      </w:r>
    </w:p>
    <w:p w14:paraId="04AEF626" w14:textId="652B59C3" w:rsidR="0070344E" w:rsidRPr="00320165" w:rsidRDefault="008F4B62" w:rsidP="0032016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3046C3">
        <w:rPr>
          <w:rFonts w:asciiTheme="minorHAnsi" w:hAnsiTheme="minorHAnsi" w:cstheme="minorHAnsi"/>
          <w:b/>
          <w:bCs/>
          <w:szCs w:val="24"/>
        </w:rPr>
        <w:t>Zoning Setbacks</w:t>
      </w:r>
      <w:r w:rsidR="0070344E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B1F7C6F" w14:textId="77777777" w:rsidR="00320165" w:rsidRPr="0070344E" w:rsidRDefault="00320165" w:rsidP="00320165">
      <w:pPr>
        <w:pStyle w:val="ListParagraph"/>
        <w:spacing w:after="0"/>
        <w:ind w:left="252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0601EECA" w14:textId="075F8507" w:rsidR="005F38A6" w:rsidRPr="00320165" w:rsidRDefault="008F4B62" w:rsidP="0032016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3046C3">
        <w:rPr>
          <w:rFonts w:asciiTheme="minorHAnsi" w:hAnsiTheme="minorHAnsi" w:cstheme="minorHAnsi"/>
          <w:b/>
          <w:bCs/>
          <w:szCs w:val="24"/>
        </w:rPr>
        <w:t>Non-Conformities</w:t>
      </w:r>
    </w:p>
    <w:p w14:paraId="0F35D238" w14:textId="77777777" w:rsidR="005F38A6" w:rsidRPr="003046C3" w:rsidRDefault="005F38A6" w:rsidP="0070344E">
      <w:pPr>
        <w:pStyle w:val="ListParagraph"/>
        <w:spacing w:after="0"/>
        <w:ind w:left="252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EA7D2AB" w14:textId="77777777" w:rsidR="0070344E" w:rsidRPr="00320165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320165">
        <w:rPr>
          <w:rFonts w:asciiTheme="minorHAnsi" w:hAnsiTheme="minorHAnsi" w:cstheme="minorHAnsi"/>
          <w:b/>
          <w:bCs/>
          <w:szCs w:val="24"/>
        </w:rPr>
        <w:t>Hillside Development Ordinance</w:t>
      </w:r>
    </w:p>
    <w:p w14:paraId="6886BD93" w14:textId="2BD8D85A" w:rsidR="008F4B62" w:rsidRDefault="00F06F48" w:rsidP="0070344E">
      <w:pPr>
        <w:pStyle w:val="ListParagraph"/>
        <w:spacing w:after="0"/>
        <w:ind w:left="2520"/>
        <w:rPr>
          <w:rFonts w:asciiTheme="minorHAnsi" w:hAnsiTheme="minorHAnsi" w:cstheme="minorHAnsi"/>
          <w:szCs w:val="24"/>
          <w:highlight w:val="yellow"/>
        </w:rPr>
      </w:pPr>
      <w:r w:rsidRPr="00F06F48">
        <w:rPr>
          <w:rFonts w:asciiTheme="minorHAnsi" w:hAnsiTheme="minorHAnsi" w:cstheme="minorHAnsi"/>
          <w:b/>
          <w:bCs/>
          <w:szCs w:val="24"/>
        </w:rPr>
        <w:t>Question</w:t>
      </w:r>
      <w:r w:rsidR="00320165" w:rsidRPr="00F06F48">
        <w:rPr>
          <w:rFonts w:asciiTheme="minorHAnsi" w:hAnsiTheme="minorHAnsi" w:cstheme="minorHAnsi"/>
          <w:b/>
          <w:bCs/>
          <w:szCs w:val="24"/>
        </w:rPr>
        <w:t>:</w:t>
      </w:r>
      <w:r w:rsidR="00320165" w:rsidRPr="00320165">
        <w:rPr>
          <w:rFonts w:asciiTheme="minorHAnsi" w:hAnsiTheme="minorHAnsi" w:cstheme="minorHAnsi"/>
          <w:szCs w:val="24"/>
        </w:rPr>
        <w:t xml:space="preserve"> Should this be the subject of a separate sub-committee?</w:t>
      </w:r>
    </w:p>
    <w:p w14:paraId="7363E454" w14:textId="2CF378E8" w:rsidR="00064491" w:rsidRDefault="00A73B0B" w:rsidP="00064491">
      <w:pPr>
        <w:pStyle w:val="ListParagraph"/>
        <w:spacing w:after="0"/>
        <w:ind w:left="2880"/>
        <w:rPr>
          <w:rFonts w:asciiTheme="minorHAnsi" w:hAnsiTheme="minorHAnsi" w:cstheme="minorHAnsi"/>
          <w:szCs w:val="24"/>
        </w:rPr>
      </w:pPr>
      <w:r w:rsidRPr="00A73B0B">
        <w:rPr>
          <w:rFonts w:asciiTheme="minorHAnsi" w:hAnsiTheme="minorHAnsi" w:cstheme="minorHAnsi"/>
          <w:b/>
          <w:bCs/>
          <w:szCs w:val="24"/>
        </w:rPr>
        <w:t>NOTE</w:t>
      </w:r>
      <w:r>
        <w:rPr>
          <w:rFonts w:asciiTheme="minorHAnsi" w:hAnsiTheme="minorHAnsi" w:cstheme="minorHAnsi"/>
          <w:szCs w:val="24"/>
        </w:rPr>
        <w:t xml:space="preserve">: </w:t>
      </w:r>
      <w:r w:rsidR="00064491">
        <w:rPr>
          <w:rFonts w:asciiTheme="minorHAnsi" w:hAnsiTheme="minorHAnsi" w:cstheme="minorHAnsi"/>
          <w:szCs w:val="24"/>
        </w:rPr>
        <w:t>Current setback dimensions require more land disturbance, creating potential conflict w/ standards in Erosion and Sediment Control (ESC) and Stormwater Ordinances.</w:t>
      </w:r>
    </w:p>
    <w:p w14:paraId="17B6F415" w14:textId="77777777" w:rsidR="00B57965" w:rsidRPr="004821A1" w:rsidRDefault="00B57965" w:rsidP="004821A1">
      <w:pPr>
        <w:spacing w:after="0"/>
        <w:rPr>
          <w:rFonts w:asciiTheme="minorHAnsi" w:hAnsiTheme="minorHAnsi" w:cstheme="minorHAnsi"/>
          <w:szCs w:val="24"/>
        </w:rPr>
      </w:pPr>
    </w:p>
    <w:p w14:paraId="6F4EA73B" w14:textId="307C272E" w:rsidR="00680E9D" w:rsidRDefault="00680E9D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Next Meeting</w:t>
      </w:r>
    </w:p>
    <w:p w14:paraId="1727F8F5" w14:textId="5D54A502" w:rsidR="00680E9D" w:rsidRPr="00852B41" w:rsidRDefault="00680E9D" w:rsidP="00680E9D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852B41">
        <w:rPr>
          <w:rFonts w:asciiTheme="minorHAnsi" w:hAnsiTheme="minorHAnsi" w:cstheme="minorHAnsi"/>
          <w:b/>
          <w:szCs w:val="24"/>
        </w:rPr>
        <w:t>May 12, 2022</w:t>
      </w:r>
      <w:r w:rsidR="00CC5C32" w:rsidRPr="00852B41">
        <w:rPr>
          <w:rFonts w:asciiTheme="minorHAnsi" w:hAnsiTheme="minorHAnsi" w:cstheme="minorHAnsi"/>
          <w:b/>
          <w:szCs w:val="24"/>
        </w:rPr>
        <w:t>, 10:30 a.m. – 2 p.m.</w:t>
      </w:r>
    </w:p>
    <w:p w14:paraId="3D7E8CE5" w14:textId="77777777" w:rsidR="00680E9D" w:rsidRPr="00CC5C32" w:rsidRDefault="00680E9D" w:rsidP="00852B41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  <w:r w:rsidRPr="00CC5C32">
        <w:rPr>
          <w:rFonts w:asciiTheme="minorHAnsi" w:hAnsiTheme="minorHAnsi" w:cstheme="minorHAnsi"/>
          <w:bCs/>
          <w:szCs w:val="24"/>
        </w:rPr>
        <w:t>Note: This is a Special Meeting outside of P&amp;Z’s Regular Meeting schedule (quarterly meetings,</w:t>
      </w:r>
    </w:p>
    <w:p w14:paraId="7A8AF4B4" w14:textId="2C20DF49" w:rsidR="00680E9D" w:rsidRDefault="00680E9D" w:rsidP="00CC5C32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  <w:r w:rsidRPr="00CC5C32">
        <w:rPr>
          <w:rFonts w:asciiTheme="minorHAnsi" w:hAnsiTheme="minorHAnsi" w:cstheme="minorHAnsi"/>
          <w:bCs/>
          <w:szCs w:val="24"/>
        </w:rPr>
        <w:t xml:space="preserve">next </w:t>
      </w:r>
      <w:r w:rsidR="00F06F48">
        <w:rPr>
          <w:rFonts w:asciiTheme="minorHAnsi" w:hAnsiTheme="minorHAnsi" w:cstheme="minorHAnsi"/>
          <w:bCs/>
          <w:szCs w:val="24"/>
        </w:rPr>
        <w:t>Regular M</w:t>
      </w:r>
      <w:r w:rsidRPr="00CC5C32">
        <w:rPr>
          <w:rFonts w:asciiTheme="minorHAnsi" w:hAnsiTheme="minorHAnsi" w:cstheme="minorHAnsi"/>
          <w:bCs/>
          <w:szCs w:val="24"/>
        </w:rPr>
        <w:t>eeting is July 14</w:t>
      </w:r>
      <w:r w:rsidR="00F06F48">
        <w:rPr>
          <w:rFonts w:asciiTheme="minorHAnsi" w:hAnsiTheme="minorHAnsi" w:cstheme="minorHAnsi"/>
          <w:bCs/>
          <w:szCs w:val="24"/>
        </w:rPr>
        <w:t>, 2022</w:t>
      </w:r>
      <w:r w:rsidRPr="00CC5C32">
        <w:rPr>
          <w:rFonts w:asciiTheme="minorHAnsi" w:hAnsiTheme="minorHAnsi" w:cstheme="minorHAnsi"/>
          <w:bCs/>
          <w:szCs w:val="24"/>
        </w:rPr>
        <w:t>)</w:t>
      </w:r>
      <w:r w:rsidR="00CC5C32">
        <w:rPr>
          <w:rFonts w:asciiTheme="minorHAnsi" w:hAnsiTheme="minorHAnsi" w:cstheme="minorHAnsi"/>
          <w:bCs/>
          <w:szCs w:val="24"/>
        </w:rPr>
        <w:t>.</w:t>
      </w:r>
    </w:p>
    <w:p w14:paraId="6BC47D13" w14:textId="77777777" w:rsidR="00852B41" w:rsidRPr="00CC5C32" w:rsidRDefault="00852B41" w:rsidP="00CC5C32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</w:p>
    <w:p w14:paraId="234D073E" w14:textId="77777777" w:rsidR="00DC5674" w:rsidRDefault="00680E9D" w:rsidP="00DC5674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Cs w:val="24"/>
        </w:rPr>
      </w:pPr>
      <w:r w:rsidRPr="00852B41">
        <w:rPr>
          <w:rFonts w:asciiTheme="minorHAnsi" w:hAnsiTheme="minorHAnsi" w:cstheme="minorHAnsi"/>
          <w:b/>
          <w:szCs w:val="24"/>
        </w:rPr>
        <w:t>Meeting Agenda:</w:t>
      </w:r>
      <w:r w:rsidRPr="00CC5C32">
        <w:rPr>
          <w:rFonts w:asciiTheme="minorHAnsi" w:hAnsiTheme="minorHAnsi" w:cstheme="minorHAnsi"/>
          <w:bCs/>
          <w:szCs w:val="24"/>
        </w:rPr>
        <w:t xml:space="preserve"> Conditional Zoning for a new single-family detached house </w:t>
      </w:r>
      <w:r w:rsidR="00DC5674">
        <w:rPr>
          <w:rFonts w:asciiTheme="minorHAnsi" w:hAnsiTheme="minorHAnsi" w:cstheme="minorHAnsi"/>
          <w:bCs/>
          <w:szCs w:val="24"/>
        </w:rPr>
        <w:t>on a currently</w:t>
      </w:r>
    </w:p>
    <w:p w14:paraId="589DAEDA" w14:textId="77777777" w:rsidR="00DC5674" w:rsidRDefault="00DC5674" w:rsidP="00DC5674">
      <w:pPr>
        <w:spacing w:after="0"/>
        <w:ind w:left="810" w:firstLine="630"/>
        <w:contextualSpacing w:val="0"/>
        <w:rPr>
          <w:rFonts w:asciiTheme="minorHAnsi" w:hAnsiTheme="minorHAnsi" w:cstheme="minorHAnsi"/>
          <w:bCs/>
          <w:szCs w:val="24"/>
        </w:rPr>
      </w:pPr>
      <w:r w:rsidRPr="00DC5674">
        <w:rPr>
          <w:rFonts w:asciiTheme="minorHAnsi" w:hAnsiTheme="minorHAnsi" w:cstheme="minorHAnsi"/>
          <w:bCs/>
          <w:szCs w:val="24"/>
        </w:rPr>
        <w:t>vacant lot</w:t>
      </w:r>
      <w:r w:rsidR="00680E9D" w:rsidRPr="00DC5674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on Mississippi Rd. (unaddressed lot between 157 and 161 Mississippi </w:t>
      </w:r>
      <w:proofErr w:type="gramStart"/>
      <w:r>
        <w:rPr>
          <w:rFonts w:asciiTheme="minorHAnsi" w:hAnsiTheme="minorHAnsi" w:cstheme="minorHAnsi"/>
          <w:bCs/>
          <w:szCs w:val="24"/>
        </w:rPr>
        <w:t>Rd.;</w:t>
      </w:r>
      <w:proofErr w:type="gramEnd"/>
    </w:p>
    <w:p w14:paraId="122FCEFD" w14:textId="6EC11F77" w:rsidR="00680E9D" w:rsidRPr="00DC5674" w:rsidRDefault="00DC5674" w:rsidP="00852B41">
      <w:pPr>
        <w:spacing w:after="0"/>
        <w:ind w:left="1440"/>
        <w:contextualSpacing w:val="0"/>
        <w:rPr>
          <w:rFonts w:asciiTheme="minorHAnsi" w:hAnsiTheme="minorHAnsi" w:cstheme="minorHAnsi"/>
          <w:bCs/>
          <w:szCs w:val="24"/>
        </w:rPr>
      </w:pPr>
      <w:r w:rsidRPr="00DC5674">
        <w:rPr>
          <w:rFonts w:asciiTheme="minorHAnsi" w:hAnsiTheme="minorHAnsi" w:cstheme="minorHAnsi"/>
          <w:bCs/>
          <w:szCs w:val="24"/>
        </w:rPr>
        <w:t>PIN: 071065016800000)</w:t>
      </w:r>
      <w:r w:rsidR="00852B41">
        <w:rPr>
          <w:rFonts w:asciiTheme="minorHAnsi" w:hAnsiTheme="minorHAnsi" w:cstheme="minorHAnsi"/>
          <w:bCs/>
          <w:szCs w:val="24"/>
        </w:rPr>
        <w:t xml:space="preserve">. The Conditional Zoning application includes a </w:t>
      </w:r>
      <w:r w:rsidR="00CC5C32" w:rsidRPr="00DC5674">
        <w:rPr>
          <w:rFonts w:asciiTheme="minorHAnsi" w:hAnsiTheme="minorHAnsi" w:cstheme="minorHAnsi"/>
          <w:bCs/>
          <w:szCs w:val="24"/>
        </w:rPr>
        <w:t xml:space="preserve">request </w:t>
      </w:r>
      <w:r w:rsidR="00852B41">
        <w:rPr>
          <w:rFonts w:asciiTheme="minorHAnsi" w:hAnsiTheme="minorHAnsi" w:cstheme="minorHAnsi"/>
          <w:bCs/>
          <w:szCs w:val="24"/>
        </w:rPr>
        <w:t xml:space="preserve">for </w:t>
      </w:r>
      <w:r w:rsidR="00CC5C32" w:rsidRPr="00DC5674">
        <w:rPr>
          <w:rFonts w:asciiTheme="minorHAnsi" w:hAnsiTheme="minorHAnsi" w:cstheme="minorHAnsi"/>
          <w:bCs/>
          <w:szCs w:val="24"/>
        </w:rPr>
        <w:t xml:space="preserve">a </w:t>
      </w:r>
      <w:r w:rsidR="00852B41">
        <w:rPr>
          <w:rFonts w:asciiTheme="minorHAnsi" w:hAnsiTheme="minorHAnsi" w:cstheme="minorHAnsi"/>
          <w:bCs/>
          <w:szCs w:val="24"/>
        </w:rPr>
        <w:t>10’</w:t>
      </w:r>
      <w:r w:rsidR="00CC5C32" w:rsidRPr="00DC5674">
        <w:rPr>
          <w:rFonts w:asciiTheme="minorHAnsi" w:hAnsiTheme="minorHAnsi" w:cstheme="minorHAnsi"/>
          <w:bCs/>
          <w:szCs w:val="24"/>
        </w:rPr>
        <w:t xml:space="preserve"> side setback</w:t>
      </w:r>
      <w:r w:rsidR="00852B41">
        <w:rPr>
          <w:rFonts w:asciiTheme="minorHAnsi" w:hAnsiTheme="minorHAnsi" w:cstheme="minorHAnsi"/>
          <w:bCs/>
          <w:szCs w:val="24"/>
        </w:rPr>
        <w:t>; the R-1 Low-Density Residential side setback standard is 15’.</w:t>
      </w:r>
    </w:p>
    <w:p w14:paraId="4DA0E4F3" w14:textId="77777777" w:rsidR="00680E9D" w:rsidRDefault="00680E9D" w:rsidP="00680E9D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21F1DB7E" w14:textId="146E8771" w:rsidR="001028C8" w:rsidRDefault="002D1AFB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Public Comment</w:t>
      </w:r>
    </w:p>
    <w:p w14:paraId="18CFC608" w14:textId="77777777" w:rsidR="007B41FC" w:rsidRPr="00582886" w:rsidRDefault="007B41FC" w:rsidP="007B41FC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1D385414" w:rsidR="003E3B49" w:rsidRPr="004D6232" w:rsidRDefault="00A9709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Adjournment</w:t>
      </w:r>
    </w:p>
    <w:sectPr w:rsidR="003E3B49" w:rsidRPr="004D6232" w:rsidSect="00511BE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7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8466" w14:textId="137FE5AB" w:rsidR="001028C8" w:rsidRDefault="00102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35742" w14:textId="77777777" w:rsidR="001028C8" w:rsidRDefault="0010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C313" w14:textId="77777777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of Montreat</w:t>
    </w:r>
  </w:p>
  <w:p w14:paraId="0FCEB102" w14:textId="1514D661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Planning &amp; Zoning Commission (P&amp;Z) </w:t>
    </w:r>
  </w:p>
  <w:p w14:paraId="07694C02" w14:textId="77777777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Meeting Agenda</w:t>
    </w:r>
  </w:p>
  <w:p w14:paraId="6D9597A1" w14:textId="053B124E" w:rsidR="005F07FB" w:rsidRDefault="00C5415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April 14</w:t>
    </w:r>
    <w:r w:rsidR="005F07FB">
      <w:rPr>
        <w:rFonts w:asciiTheme="majorHAnsi" w:hAnsiTheme="majorHAnsi"/>
        <w:b/>
      </w:rPr>
      <w:t>, 2022, 10:30 a.m.</w:t>
    </w:r>
  </w:p>
  <w:p w14:paraId="5B66BAA4" w14:textId="1316EBD1" w:rsidR="00BE2DD8" w:rsidRDefault="005F07FB" w:rsidP="00582886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Montreat Town Hall</w:t>
    </w:r>
    <w:r w:rsidR="00582886">
      <w:rPr>
        <w:rFonts w:asciiTheme="majorHAnsi" w:hAnsiTheme="majorHAnsi"/>
        <w:b/>
      </w:rPr>
      <w:t xml:space="preserve">, </w:t>
    </w:r>
    <w:r>
      <w:rPr>
        <w:rFonts w:asciiTheme="majorHAnsi" w:hAnsiTheme="majorHAnsi"/>
        <w:b/>
      </w:rPr>
      <w:t>1210 Montreat Rd., Black Mountain, NC 28711</w:t>
    </w:r>
  </w:p>
  <w:p w14:paraId="1F36D8C9" w14:textId="77777777" w:rsidR="00582886" w:rsidRPr="005F07FB" w:rsidRDefault="00582886" w:rsidP="005F07FB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05F69D0"/>
    <w:multiLevelType w:val="multilevel"/>
    <w:tmpl w:val="34E823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971030"/>
    <w:multiLevelType w:val="multilevel"/>
    <w:tmpl w:val="8A4296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E3826DC"/>
    <w:multiLevelType w:val="hybridMultilevel"/>
    <w:tmpl w:val="2496D71C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E266F"/>
    <w:multiLevelType w:val="hybridMultilevel"/>
    <w:tmpl w:val="F7504B8C"/>
    <w:lvl w:ilvl="0" w:tplc="48DA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0681A"/>
    <w:multiLevelType w:val="hybridMultilevel"/>
    <w:tmpl w:val="17B8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1D51600"/>
    <w:multiLevelType w:val="hybridMultilevel"/>
    <w:tmpl w:val="BD0E583A"/>
    <w:lvl w:ilvl="0" w:tplc="0CC05BD8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FC7AF3"/>
    <w:multiLevelType w:val="hybridMultilevel"/>
    <w:tmpl w:val="C408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B44AE"/>
    <w:multiLevelType w:val="hybridMultilevel"/>
    <w:tmpl w:val="25DA79D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0DE5"/>
    <w:multiLevelType w:val="multilevel"/>
    <w:tmpl w:val="755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73FE0"/>
    <w:multiLevelType w:val="hybridMultilevel"/>
    <w:tmpl w:val="F7D6938A"/>
    <w:lvl w:ilvl="0" w:tplc="412A72B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EA5C9A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82E02AD"/>
    <w:multiLevelType w:val="multilevel"/>
    <w:tmpl w:val="8B189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E6A69"/>
    <w:multiLevelType w:val="multilevel"/>
    <w:tmpl w:val="36A0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370722F"/>
    <w:multiLevelType w:val="hybridMultilevel"/>
    <w:tmpl w:val="869C8A68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40287"/>
    <w:multiLevelType w:val="multilevel"/>
    <w:tmpl w:val="6A8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64713"/>
    <w:multiLevelType w:val="hybridMultilevel"/>
    <w:tmpl w:val="51CEE5CA"/>
    <w:lvl w:ilvl="0" w:tplc="B8D2D76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BBD670F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961ED6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6F6C2202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1B3688"/>
    <w:multiLevelType w:val="hybridMultilevel"/>
    <w:tmpl w:val="D48CC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096380"/>
    <w:multiLevelType w:val="hybridMultilevel"/>
    <w:tmpl w:val="D7FC5B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B450602"/>
    <w:multiLevelType w:val="hybridMultilevel"/>
    <w:tmpl w:val="7CE6F784"/>
    <w:lvl w:ilvl="0" w:tplc="8E8C288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D519B7"/>
    <w:multiLevelType w:val="multilevel"/>
    <w:tmpl w:val="6BECAE08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6DF40439"/>
    <w:multiLevelType w:val="hybridMultilevel"/>
    <w:tmpl w:val="69DC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868F7"/>
    <w:multiLevelType w:val="hybridMultilevel"/>
    <w:tmpl w:val="1DDE0F04"/>
    <w:lvl w:ilvl="0" w:tplc="3D961ED6">
      <w:start w:val="1"/>
      <w:numFmt w:val="lowerRoman"/>
      <w:lvlText w:val="%1."/>
      <w:lvlJc w:val="right"/>
      <w:pPr>
        <w:ind w:left="16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5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69484E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98238640">
    <w:abstractNumId w:val="9"/>
  </w:num>
  <w:num w:numId="2" w16cid:durableId="471363121">
    <w:abstractNumId w:val="35"/>
  </w:num>
  <w:num w:numId="3" w16cid:durableId="606043724">
    <w:abstractNumId w:val="8"/>
  </w:num>
  <w:num w:numId="4" w16cid:durableId="881749797">
    <w:abstractNumId w:val="20"/>
  </w:num>
  <w:num w:numId="5" w16cid:durableId="1773236706">
    <w:abstractNumId w:val="26"/>
  </w:num>
  <w:num w:numId="6" w16cid:durableId="1036588825">
    <w:abstractNumId w:val="27"/>
  </w:num>
  <w:num w:numId="7" w16cid:durableId="1452506233">
    <w:abstractNumId w:val="31"/>
  </w:num>
  <w:num w:numId="8" w16cid:durableId="247539850">
    <w:abstractNumId w:val="2"/>
  </w:num>
  <w:num w:numId="9" w16cid:durableId="675771034">
    <w:abstractNumId w:val="36"/>
  </w:num>
  <w:num w:numId="10" w16cid:durableId="930578311">
    <w:abstractNumId w:val="25"/>
  </w:num>
  <w:num w:numId="11" w16cid:durableId="1963611375">
    <w:abstractNumId w:val="19"/>
  </w:num>
  <w:num w:numId="12" w16cid:durableId="2044595643">
    <w:abstractNumId w:val="30"/>
  </w:num>
  <w:num w:numId="13" w16cid:durableId="1789422218">
    <w:abstractNumId w:val="14"/>
  </w:num>
  <w:num w:numId="14" w16cid:durableId="194540764">
    <w:abstractNumId w:val="0"/>
  </w:num>
  <w:num w:numId="15" w16cid:durableId="581185268">
    <w:abstractNumId w:val="3"/>
  </w:num>
  <w:num w:numId="16" w16cid:durableId="1469131174">
    <w:abstractNumId w:val="22"/>
  </w:num>
  <w:num w:numId="17" w16cid:durableId="1168444813">
    <w:abstractNumId w:val="11"/>
  </w:num>
  <w:num w:numId="18" w16cid:durableId="117914466">
    <w:abstractNumId w:val="2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292674">
    <w:abstractNumId w:val="22"/>
  </w:num>
  <w:num w:numId="20" w16cid:durableId="349182473">
    <w:abstractNumId w:val="33"/>
  </w:num>
  <w:num w:numId="21" w16cid:durableId="1397975341">
    <w:abstractNumId w:val="7"/>
  </w:num>
  <w:num w:numId="22" w16cid:durableId="204561159">
    <w:abstractNumId w:val="6"/>
  </w:num>
  <w:num w:numId="23" w16cid:durableId="121312979">
    <w:abstractNumId w:val="29"/>
  </w:num>
  <w:num w:numId="24" w16cid:durableId="1671372322">
    <w:abstractNumId w:val="5"/>
  </w:num>
  <w:num w:numId="25" w16cid:durableId="1250889969">
    <w:abstractNumId w:val="21"/>
  </w:num>
  <w:num w:numId="26" w16cid:durableId="2017226692">
    <w:abstractNumId w:val="16"/>
  </w:num>
  <w:num w:numId="27" w16cid:durableId="270164256">
    <w:abstractNumId w:val="4"/>
  </w:num>
  <w:num w:numId="28" w16cid:durableId="1862402059">
    <w:abstractNumId w:val="37"/>
  </w:num>
  <w:num w:numId="29" w16cid:durableId="479467692">
    <w:abstractNumId w:val="13"/>
  </w:num>
  <w:num w:numId="30" w16cid:durableId="1069229308">
    <w:abstractNumId w:val="18"/>
  </w:num>
  <w:num w:numId="31" w16cid:durableId="2102675379">
    <w:abstractNumId w:val="23"/>
  </w:num>
  <w:num w:numId="32" w16cid:durableId="1191920411">
    <w:abstractNumId w:val="17"/>
  </w:num>
  <w:num w:numId="33" w16cid:durableId="1142891697">
    <w:abstractNumId w:val="1"/>
  </w:num>
  <w:num w:numId="34" w16cid:durableId="2114934411">
    <w:abstractNumId w:val="32"/>
  </w:num>
  <w:num w:numId="35" w16cid:durableId="42368509">
    <w:abstractNumId w:val="24"/>
  </w:num>
  <w:num w:numId="36" w16cid:durableId="1713994952">
    <w:abstractNumId w:val="28"/>
  </w:num>
  <w:num w:numId="37" w16cid:durableId="760176150">
    <w:abstractNumId w:val="12"/>
  </w:num>
  <w:num w:numId="38" w16cid:durableId="2009602087">
    <w:abstractNumId w:val="34"/>
  </w:num>
  <w:num w:numId="39" w16cid:durableId="1900439244">
    <w:abstractNumId w:val="10"/>
  </w:num>
  <w:num w:numId="40" w16cid:durableId="6847895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0F8D"/>
    <w:rsid w:val="0000252F"/>
    <w:rsid w:val="00002B8A"/>
    <w:rsid w:val="000102B9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36CA9"/>
    <w:rsid w:val="0004004C"/>
    <w:rsid w:val="00041CCE"/>
    <w:rsid w:val="00041D02"/>
    <w:rsid w:val="00042472"/>
    <w:rsid w:val="00054152"/>
    <w:rsid w:val="000619A4"/>
    <w:rsid w:val="0006442E"/>
    <w:rsid w:val="00064491"/>
    <w:rsid w:val="00064BF8"/>
    <w:rsid w:val="000654F9"/>
    <w:rsid w:val="00065540"/>
    <w:rsid w:val="00065800"/>
    <w:rsid w:val="00067091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2412"/>
    <w:rsid w:val="000A32BD"/>
    <w:rsid w:val="000A43E0"/>
    <w:rsid w:val="000A609F"/>
    <w:rsid w:val="000B16A6"/>
    <w:rsid w:val="000B1B23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28C8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982"/>
    <w:rsid w:val="001A1E0C"/>
    <w:rsid w:val="001A2FF2"/>
    <w:rsid w:val="001A3CD1"/>
    <w:rsid w:val="001A5E7D"/>
    <w:rsid w:val="001A7BD9"/>
    <w:rsid w:val="001B10C7"/>
    <w:rsid w:val="001B141B"/>
    <w:rsid w:val="001B18FD"/>
    <w:rsid w:val="001B1D76"/>
    <w:rsid w:val="001B1E45"/>
    <w:rsid w:val="001B3C05"/>
    <w:rsid w:val="001B4C3D"/>
    <w:rsid w:val="001C3744"/>
    <w:rsid w:val="001C40D6"/>
    <w:rsid w:val="001C4774"/>
    <w:rsid w:val="001C4FB3"/>
    <w:rsid w:val="001C5080"/>
    <w:rsid w:val="001D0C57"/>
    <w:rsid w:val="001D0FBD"/>
    <w:rsid w:val="001D1FFF"/>
    <w:rsid w:val="001D2E5E"/>
    <w:rsid w:val="001D6610"/>
    <w:rsid w:val="001D6EE7"/>
    <w:rsid w:val="001D7427"/>
    <w:rsid w:val="001E19A9"/>
    <w:rsid w:val="001E1D0A"/>
    <w:rsid w:val="001E1E9A"/>
    <w:rsid w:val="001E2D54"/>
    <w:rsid w:val="001F071D"/>
    <w:rsid w:val="001F0FEB"/>
    <w:rsid w:val="001F60E2"/>
    <w:rsid w:val="001F7004"/>
    <w:rsid w:val="00200EDD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4575E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67D60"/>
    <w:rsid w:val="00270DA1"/>
    <w:rsid w:val="00271BE1"/>
    <w:rsid w:val="00273ABD"/>
    <w:rsid w:val="002749E7"/>
    <w:rsid w:val="00274CE9"/>
    <w:rsid w:val="00276DD0"/>
    <w:rsid w:val="00277E4A"/>
    <w:rsid w:val="00284ED2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349D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B89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6C3"/>
    <w:rsid w:val="00304DF5"/>
    <w:rsid w:val="003109AB"/>
    <w:rsid w:val="00312B94"/>
    <w:rsid w:val="003138EA"/>
    <w:rsid w:val="00315520"/>
    <w:rsid w:val="00316CAA"/>
    <w:rsid w:val="00320165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57B5B"/>
    <w:rsid w:val="00360A11"/>
    <w:rsid w:val="00360B79"/>
    <w:rsid w:val="003619E6"/>
    <w:rsid w:val="00367E75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4CE3"/>
    <w:rsid w:val="00396605"/>
    <w:rsid w:val="003A05DE"/>
    <w:rsid w:val="003A1444"/>
    <w:rsid w:val="003A2DBD"/>
    <w:rsid w:val="003A5587"/>
    <w:rsid w:val="003A64EA"/>
    <w:rsid w:val="003B4C74"/>
    <w:rsid w:val="003B524F"/>
    <w:rsid w:val="003B7DB8"/>
    <w:rsid w:val="003C079D"/>
    <w:rsid w:val="003C116B"/>
    <w:rsid w:val="003C5AD5"/>
    <w:rsid w:val="003C7E58"/>
    <w:rsid w:val="003D1606"/>
    <w:rsid w:val="003D1EC4"/>
    <w:rsid w:val="003D66D4"/>
    <w:rsid w:val="003D6FFB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45A85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21A1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B7F4C"/>
    <w:rsid w:val="004C1968"/>
    <w:rsid w:val="004C1F14"/>
    <w:rsid w:val="004C2863"/>
    <w:rsid w:val="004C3C26"/>
    <w:rsid w:val="004C423C"/>
    <w:rsid w:val="004C75CC"/>
    <w:rsid w:val="004D10BD"/>
    <w:rsid w:val="004D212C"/>
    <w:rsid w:val="004D5961"/>
    <w:rsid w:val="004D59AF"/>
    <w:rsid w:val="004D6232"/>
    <w:rsid w:val="004D7427"/>
    <w:rsid w:val="004E00E9"/>
    <w:rsid w:val="004E01A9"/>
    <w:rsid w:val="004E13BF"/>
    <w:rsid w:val="004E2108"/>
    <w:rsid w:val="004E31FD"/>
    <w:rsid w:val="004E4A49"/>
    <w:rsid w:val="004E4F0F"/>
    <w:rsid w:val="004E6203"/>
    <w:rsid w:val="004E691F"/>
    <w:rsid w:val="004E779A"/>
    <w:rsid w:val="004F0239"/>
    <w:rsid w:val="004F04F2"/>
    <w:rsid w:val="004F38F0"/>
    <w:rsid w:val="004F495F"/>
    <w:rsid w:val="004F5101"/>
    <w:rsid w:val="00500002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1BBC"/>
    <w:rsid w:val="00542859"/>
    <w:rsid w:val="005430D9"/>
    <w:rsid w:val="00547A1E"/>
    <w:rsid w:val="00547F58"/>
    <w:rsid w:val="00552137"/>
    <w:rsid w:val="00552437"/>
    <w:rsid w:val="00553C78"/>
    <w:rsid w:val="00553D57"/>
    <w:rsid w:val="00554751"/>
    <w:rsid w:val="00554D06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2886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21E5"/>
    <w:rsid w:val="005C35FF"/>
    <w:rsid w:val="005C5F9A"/>
    <w:rsid w:val="005C73EF"/>
    <w:rsid w:val="005C74A4"/>
    <w:rsid w:val="005D1A2F"/>
    <w:rsid w:val="005D3112"/>
    <w:rsid w:val="005D449D"/>
    <w:rsid w:val="005D6CDC"/>
    <w:rsid w:val="005E2B86"/>
    <w:rsid w:val="005E4D44"/>
    <w:rsid w:val="005E4E0F"/>
    <w:rsid w:val="005E776B"/>
    <w:rsid w:val="005F06E8"/>
    <w:rsid w:val="005F07FB"/>
    <w:rsid w:val="005F1639"/>
    <w:rsid w:val="005F252F"/>
    <w:rsid w:val="005F38A6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068"/>
    <w:rsid w:val="0067664A"/>
    <w:rsid w:val="00676FF8"/>
    <w:rsid w:val="00680E9D"/>
    <w:rsid w:val="00683A30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0A47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344E"/>
    <w:rsid w:val="007041A4"/>
    <w:rsid w:val="00706A8D"/>
    <w:rsid w:val="0071136D"/>
    <w:rsid w:val="00715A60"/>
    <w:rsid w:val="00716315"/>
    <w:rsid w:val="007204F7"/>
    <w:rsid w:val="00721185"/>
    <w:rsid w:val="007216E3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6ED9"/>
    <w:rsid w:val="00757A12"/>
    <w:rsid w:val="00757E03"/>
    <w:rsid w:val="00763DE1"/>
    <w:rsid w:val="00764029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A6881"/>
    <w:rsid w:val="007B0143"/>
    <w:rsid w:val="007B13C5"/>
    <w:rsid w:val="007B32C6"/>
    <w:rsid w:val="007B3D8E"/>
    <w:rsid w:val="007B41FC"/>
    <w:rsid w:val="007B4F71"/>
    <w:rsid w:val="007B78F3"/>
    <w:rsid w:val="007C113E"/>
    <w:rsid w:val="007C3728"/>
    <w:rsid w:val="007C48D5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7F7144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B41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4B62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1450"/>
    <w:rsid w:val="00951998"/>
    <w:rsid w:val="00953892"/>
    <w:rsid w:val="00953FEC"/>
    <w:rsid w:val="00955686"/>
    <w:rsid w:val="00957359"/>
    <w:rsid w:val="00961C91"/>
    <w:rsid w:val="00962B5E"/>
    <w:rsid w:val="00967ED8"/>
    <w:rsid w:val="00972773"/>
    <w:rsid w:val="00972D5F"/>
    <w:rsid w:val="00974458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35D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D5FD1"/>
    <w:rsid w:val="009E05B0"/>
    <w:rsid w:val="009E0E03"/>
    <w:rsid w:val="009E36A5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4487D"/>
    <w:rsid w:val="00A51948"/>
    <w:rsid w:val="00A548B7"/>
    <w:rsid w:val="00A601FC"/>
    <w:rsid w:val="00A62377"/>
    <w:rsid w:val="00A63058"/>
    <w:rsid w:val="00A6617B"/>
    <w:rsid w:val="00A70DAD"/>
    <w:rsid w:val="00A73B0B"/>
    <w:rsid w:val="00A75BA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D3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2025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300ED"/>
    <w:rsid w:val="00B313E8"/>
    <w:rsid w:val="00B3281C"/>
    <w:rsid w:val="00B3387C"/>
    <w:rsid w:val="00B33A0D"/>
    <w:rsid w:val="00B344E3"/>
    <w:rsid w:val="00B36EEA"/>
    <w:rsid w:val="00B36F05"/>
    <w:rsid w:val="00B3719B"/>
    <w:rsid w:val="00B3795A"/>
    <w:rsid w:val="00B40BE1"/>
    <w:rsid w:val="00B4128F"/>
    <w:rsid w:val="00B44A9A"/>
    <w:rsid w:val="00B4665E"/>
    <w:rsid w:val="00B50472"/>
    <w:rsid w:val="00B537CB"/>
    <w:rsid w:val="00B53FB0"/>
    <w:rsid w:val="00B56392"/>
    <w:rsid w:val="00B57965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713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BF4CB7"/>
    <w:rsid w:val="00C01687"/>
    <w:rsid w:val="00C01CF0"/>
    <w:rsid w:val="00C06B06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3760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415B"/>
    <w:rsid w:val="00C56D5E"/>
    <w:rsid w:val="00C57FF0"/>
    <w:rsid w:val="00C619EF"/>
    <w:rsid w:val="00C64F4E"/>
    <w:rsid w:val="00C65A0E"/>
    <w:rsid w:val="00C6630F"/>
    <w:rsid w:val="00C711A7"/>
    <w:rsid w:val="00C73B04"/>
    <w:rsid w:val="00C74305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C32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1E90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35B38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41E4"/>
    <w:rsid w:val="00D95C5A"/>
    <w:rsid w:val="00D96552"/>
    <w:rsid w:val="00D96BDF"/>
    <w:rsid w:val="00DA0FA6"/>
    <w:rsid w:val="00DA2B87"/>
    <w:rsid w:val="00DA3CC6"/>
    <w:rsid w:val="00DA439D"/>
    <w:rsid w:val="00DA53E2"/>
    <w:rsid w:val="00DA61FE"/>
    <w:rsid w:val="00DB30E0"/>
    <w:rsid w:val="00DB6FA3"/>
    <w:rsid w:val="00DC11A0"/>
    <w:rsid w:val="00DC1904"/>
    <w:rsid w:val="00DC397B"/>
    <w:rsid w:val="00DC3ED6"/>
    <w:rsid w:val="00DC5674"/>
    <w:rsid w:val="00DC57A6"/>
    <w:rsid w:val="00DC5E3F"/>
    <w:rsid w:val="00DC7329"/>
    <w:rsid w:val="00DD057B"/>
    <w:rsid w:val="00DD2646"/>
    <w:rsid w:val="00DD31BA"/>
    <w:rsid w:val="00DD3D1A"/>
    <w:rsid w:val="00DD3F41"/>
    <w:rsid w:val="00DD4591"/>
    <w:rsid w:val="00DD4D5E"/>
    <w:rsid w:val="00DD4E87"/>
    <w:rsid w:val="00DD6B15"/>
    <w:rsid w:val="00DE12E0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63236"/>
    <w:rsid w:val="00E72FB1"/>
    <w:rsid w:val="00E739D1"/>
    <w:rsid w:val="00E76EA0"/>
    <w:rsid w:val="00E820AD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2074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5E3F"/>
    <w:rsid w:val="00F06ABE"/>
    <w:rsid w:val="00F06F48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31B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2C4F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1BA"/>
    <w:rsid w:val="00FB62E1"/>
    <w:rsid w:val="00FB6508"/>
    <w:rsid w:val="00FB6803"/>
    <w:rsid w:val="00FC2BD3"/>
    <w:rsid w:val="00FC58A7"/>
    <w:rsid w:val="00FC6195"/>
    <w:rsid w:val="00FC7973"/>
    <w:rsid w:val="00FD261D"/>
    <w:rsid w:val="00FD2750"/>
    <w:rsid w:val="00FD5405"/>
    <w:rsid w:val="00FD54E2"/>
    <w:rsid w:val="00FD635D"/>
    <w:rsid w:val="00FD6F2D"/>
    <w:rsid w:val="00FD6FF4"/>
    <w:rsid w:val="00FE156F"/>
    <w:rsid w:val="00FE3D92"/>
    <w:rsid w:val="00FE5DEC"/>
    <w:rsid w:val="00FE7045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mgedlinske</dc:creator>
  <cp:lastModifiedBy>Scott Adams</cp:lastModifiedBy>
  <cp:revision>2</cp:revision>
  <cp:lastPrinted>2021-08-13T14:38:00Z</cp:lastPrinted>
  <dcterms:created xsi:type="dcterms:W3CDTF">2022-04-08T19:47:00Z</dcterms:created>
  <dcterms:modified xsi:type="dcterms:W3CDTF">2022-04-08T19:47:00Z</dcterms:modified>
</cp:coreProperties>
</file>