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C82" w14:textId="452A5D4B" w:rsidR="00F66658" w:rsidRPr="00595B62" w:rsidRDefault="00F66658" w:rsidP="008F20ED">
      <w:pPr>
        <w:pStyle w:val="ListParagraph"/>
        <w:numPr>
          <w:ilvl w:val="0"/>
          <w:numId w:val="2"/>
        </w:numPr>
        <w:spacing w:after="0"/>
        <w:contextualSpacing w:val="0"/>
        <w:rPr>
          <w:rFonts w:asciiTheme="minorHAnsi" w:hAnsiTheme="minorHAnsi" w:cstheme="minorHAnsi"/>
          <w:b/>
          <w:szCs w:val="24"/>
        </w:rPr>
      </w:pPr>
      <w:r w:rsidRPr="00595B62">
        <w:rPr>
          <w:rFonts w:asciiTheme="minorHAnsi" w:hAnsiTheme="minorHAnsi" w:cstheme="minorHAnsi"/>
          <w:b/>
          <w:szCs w:val="24"/>
        </w:rPr>
        <w:t>Call to Order</w:t>
      </w:r>
    </w:p>
    <w:p w14:paraId="5F788528" w14:textId="77777777" w:rsidR="00F66658" w:rsidRPr="00357B5B" w:rsidRDefault="00F66658" w:rsidP="008F20ED">
      <w:pPr>
        <w:pStyle w:val="ListParagraph"/>
        <w:numPr>
          <w:ilvl w:val="0"/>
          <w:numId w:val="3"/>
        </w:numPr>
        <w:spacing w:after="0"/>
        <w:ind w:left="1080"/>
        <w:contextualSpacing w:val="0"/>
        <w:rPr>
          <w:rFonts w:asciiTheme="minorHAnsi" w:hAnsiTheme="minorHAnsi" w:cstheme="minorHAnsi"/>
          <w:sz w:val="22"/>
        </w:rPr>
      </w:pPr>
      <w:r w:rsidRPr="00357B5B">
        <w:rPr>
          <w:rFonts w:asciiTheme="minorHAnsi" w:hAnsiTheme="minorHAnsi" w:cstheme="minorHAnsi"/>
          <w:sz w:val="22"/>
        </w:rPr>
        <w:t>Welcome</w:t>
      </w:r>
    </w:p>
    <w:p w14:paraId="2D9936A2" w14:textId="103AD547" w:rsidR="008F20ED" w:rsidRPr="00357B5B" w:rsidRDefault="00F66658" w:rsidP="007865C4">
      <w:pPr>
        <w:pStyle w:val="ListParagraph"/>
        <w:numPr>
          <w:ilvl w:val="0"/>
          <w:numId w:val="3"/>
        </w:numPr>
        <w:ind w:left="1080"/>
        <w:contextualSpacing w:val="0"/>
        <w:rPr>
          <w:rFonts w:asciiTheme="minorHAnsi" w:hAnsiTheme="minorHAnsi" w:cstheme="minorHAnsi"/>
          <w:sz w:val="22"/>
        </w:rPr>
      </w:pPr>
      <w:r w:rsidRPr="00357B5B">
        <w:rPr>
          <w:rFonts w:asciiTheme="minorHAnsi" w:hAnsiTheme="minorHAnsi" w:cstheme="minorHAnsi"/>
          <w:sz w:val="22"/>
        </w:rPr>
        <w:t>Moment of Silence</w:t>
      </w:r>
    </w:p>
    <w:p w14:paraId="69D1BC4A" w14:textId="55C20550" w:rsidR="00595B62" w:rsidRDefault="00F66658" w:rsidP="00E72FB1">
      <w:pPr>
        <w:pStyle w:val="ListParagraph"/>
        <w:numPr>
          <w:ilvl w:val="0"/>
          <w:numId w:val="4"/>
        </w:numPr>
        <w:spacing w:after="0"/>
        <w:contextualSpacing w:val="0"/>
        <w:rPr>
          <w:rFonts w:asciiTheme="minorHAnsi" w:hAnsiTheme="minorHAnsi" w:cstheme="minorHAnsi"/>
          <w:b/>
          <w:szCs w:val="24"/>
        </w:rPr>
      </w:pPr>
      <w:r w:rsidRPr="00595B62">
        <w:rPr>
          <w:rFonts w:asciiTheme="minorHAnsi" w:hAnsiTheme="minorHAnsi" w:cstheme="minorHAnsi"/>
          <w:b/>
          <w:szCs w:val="24"/>
        </w:rPr>
        <w:t>Agenda Adoption</w:t>
      </w:r>
    </w:p>
    <w:p w14:paraId="0F52AF9F" w14:textId="77777777" w:rsidR="00357B5B" w:rsidRDefault="00357B5B" w:rsidP="00357B5B">
      <w:pPr>
        <w:pStyle w:val="ListParagraph"/>
        <w:spacing w:after="0"/>
        <w:ind w:left="90"/>
        <w:contextualSpacing w:val="0"/>
        <w:rPr>
          <w:rFonts w:asciiTheme="minorHAnsi" w:hAnsiTheme="minorHAnsi" w:cstheme="minorHAnsi"/>
          <w:b/>
          <w:szCs w:val="24"/>
        </w:rPr>
      </w:pPr>
    </w:p>
    <w:p w14:paraId="7651D421" w14:textId="77777777" w:rsidR="00357B5B" w:rsidRDefault="00357B5B" w:rsidP="00357B5B">
      <w:pPr>
        <w:pStyle w:val="ListParagraph"/>
        <w:numPr>
          <w:ilvl w:val="0"/>
          <w:numId w:val="4"/>
        </w:numPr>
        <w:spacing w:after="0"/>
        <w:ind w:left="86"/>
        <w:contextualSpacing w:val="0"/>
        <w:rPr>
          <w:rFonts w:asciiTheme="minorHAnsi" w:hAnsiTheme="minorHAnsi" w:cstheme="minorHAnsi"/>
          <w:b/>
          <w:szCs w:val="24"/>
        </w:rPr>
      </w:pPr>
      <w:r>
        <w:rPr>
          <w:rFonts w:asciiTheme="minorHAnsi" w:hAnsiTheme="minorHAnsi" w:cstheme="minorHAnsi"/>
          <w:b/>
          <w:szCs w:val="24"/>
        </w:rPr>
        <w:t>Minutes Adoption</w:t>
      </w:r>
    </w:p>
    <w:p w14:paraId="76FA2B08" w14:textId="542B2449" w:rsidR="00357B5B" w:rsidRPr="00357B5B" w:rsidRDefault="00357B5B" w:rsidP="00357B5B">
      <w:pPr>
        <w:pStyle w:val="ListParagraph"/>
        <w:numPr>
          <w:ilvl w:val="0"/>
          <w:numId w:val="5"/>
        </w:numPr>
        <w:spacing w:after="0"/>
        <w:ind w:left="1080"/>
        <w:contextualSpacing w:val="0"/>
        <w:rPr>
          <w:rFonts w:asciiTheme="minorHAnsi" w:hAnsiTheme="minorHAnsi" w:cstheme="minorHAnsi"/>
          <w:sz w:val="22"/>
        </w:rPr>
      </w:pPr>
      <w:r w:rsidRPr="00357B5B">
        <w:rPr>
          <w:rFonts w:asciiTheme="minorHAnsi" w:hAnsiTheme="minorHAnsi" w:cstheme="minorHAnsi"/>
          <w:sz w:val="22"/>
        </w:rPr>
        <w:t>December 9, 2021 Meeting Minutes</w:t>
      </w:r>
    </w:p>
    <w:p w14:paraId="2E31621D" w14:textId="77777777" w:rsidR="002749E7" w:rsidRPr="000619A4" w:rsidRDefault="002749E7" w:rsidP="008F20ED">
      <w:pPr>
        <w:spacing w:after="0"/>
        <w:ind w:left="86"/>
        <w:contextualSpacing w:val="0"/>
        <w:rPr>
          <w:rFonts w:asciiTheme="minorHAnsi" w:hAnsiTheme="minorHAnsi" w:cstheme="minorHAnsi"/>
          <w:b/>
          <w:szCs w:val="24"/>
        </w:rPr>
      </w:pPr>
    </w:p>
    <w:p w14:paraId="5E267B94" w14:textId="0ED5E068" w:rsidR="00CE1E90" w:rsidRDefault="00CE1E90" w:rsidP="00E72FB1">
      <w:pPr>
        <w:pStyle w:val="ListParagraph"/>
        <w:numPr>
          <w:ilvl w:val="0"/>
          <w:numId w:val="4"/>
        </w:numPr>
        <w:spacing w:after="0"/>
        <w:ind w:left="86"/>
        <w:contextualSpacing w:val="0"/>
        <w:rPr>
          <w:rFonts w:asciiTheme="minorHAnsi" w:hAnsiTheme="minorHAnsi" w:cstheme="minorHAnsi"/>
          <w:b/>
          <w:szCs w:val="24"/>
        </w:rPr>
      </w:pPr>
      <w:r>
        <w:rPr>
          <w:rFonts w:asciiTheme="minorHAnsi" w:hAnsiTheme="minorHAnsi" w:cstheme="minorHAnsi"/>
          <w:b/>
          <w:szCs w:val="24"/>
        </w:rPr>
        <w:t xml:space="preserve">Organization of </w:t>
      </w:r>
      <w:r w:rsidR="004D10BD">
        <w:rPr>
          <w:rFonts w:asciiTheme="minorHAnsi" w:hAnsiTheme="minorHAnsi" w:cstheme="minorHAnsi"/>
          <w:b/>
          <w:szCs w:val="24"/>
        </w:rPr>
        <w:t xml:space="preserve">P&amp;Z </w:t>
      </w:r>
      <w:r>
        <w:rPr>
          <w:rFonts w:asciiTheme="minorHAnsi" w:hAnsiTheme="minorHAnsi" w:cstheme="minorHAnsi"/>
          <w:b/>
          <w:szCs w:val="24"/>
        </w:rPr>
        <w:t>Comm</w:t>
      </w:r>
      <w:r w:rsidR="004D10BD">
        <w:rPr>
          <w:rFonts w:asciiTheme="minorHAnsi" w:hAnsiTheme="minorHAnsi" w:cstheme="minorHAnsi"/>
          <w:b/>
          <w:szCs w:val="24"/>
        </w:rPr>
        <w:t>ission</w:t>
      </w:r>
    </w:p>
    <w:p w14:paraId="132144A2" w14:textId="77777777" w:rsidR="00CE1E90" w:rsidRPr="00CE1E90" w:rsidRDefault="00CE1E90" w:rsidP="00CE1E90">
      <w:pPr>
        <w:pStyle w:val="ListParagraph"/>
        <w:rPr>
          <w:rFonts w:asciiTheme="minorHAnsi" w:hAnsiTheme="minorHAnsi" w:cstheme="minorHAnsi"/>
          <w:b/>
          <w:szCs w:val="24"/>
        </w:rPr>
      </w:pPr>
    </w:p>
    <w:p w14:paraId="71A647E6" w14:textId="339D3D10" w:rsidR="00CE1E90" w:rsidRPr="00357B5B" w:rsidRDefault="00CE1E90" w:rsidP="002B349D">
      <w:pPr>
        <w:pStyle w:val="ListParagraph"/>
        <w:spacing w:after="0"/>
        <w:contextualSpacing w:val="0"/>
        <w:rPr>
          <w:rFonts w:asciiTheme="minorHAnsi" w:hAnsiTheme="minorHAnsi" w:cstheme="minorHAnsi"/>
          <w:bCs/>
          <w:sz w:val="22"/>
          <w:u w:val="single"/>
        </w:rPr>
      </w:pPr>
      <w:r w:rsidRPr="00357B5B">
        <w:rPr>
          <w:rFonts w:asciiTheme="minorHAnsi" w:hAnsiTheme="minorHAnsi" w:cstheme="minorHAnsi"/>
          <w:bCs/>
          <w:sz w:val="22"/>
          <w:u w:val="single"/>
        </w:rPr>
        <w:t>Election of Officers</w:t>
      </w:r>
    </w:p>
    <w:p w14:paraId="323C69C7" w14:textId="203EFC48" w:rsidR="00CE1E90" w:rsidRPr="00357B5B" w:rsidRDefault="00CE1E90" w:rsidP="002B349D">
      <w:pPr>
        <w:pStyle w:val="ListParagraph"/>
        <w:numPr>
          <w:ilvl w:val="2"/>
          <w:numId w:val="4"/>
        </w:numPr>
        <w:spacing w:after="0"/>
        <w:ind w:left="720"/>
        <w:contextualSpacing w:val="0"/>
        <w:rPr>
          <w:rFonts w:asciiTheme="minorHAnsi" w:hAnsiTheme="minorHAnsi" w:cstheme="minorHAnsi"/>
          <w:bCs/>
          <w:sz w:val="22"/>
        </w:rPr>
      </w:pPr>
      <w:r w:rsidRPr="00357B5B">
        <w:rPr>
          <w:rFonts w:asciiTheme="minorHAnsi" w:hAnsiTheme="minorHAnsi" w:cstheme="minorHAnsi"/>
          <w:bCs/>
          <w:sz w:val="22"/>
        </w:rPr>
        <w:t>Chairperson</w:t>
      </w:r>
      <w:r w:rsidR="00974458">
        <w:rPr>
          <w:rFonts w:asciiTheme="minorHAnsi" w:hAnsiTheme="minorHAnsi" w:cstheme="minorHAnsi"/>
          <w:bCs/>
          <w:sz w:val="22"/>
        </w:rPr>
        <w:t xml:space="preserve"> (current: Bill Scheu)</w:t>
      </w:r>
    </w:p>
    <w:p w14:paraId="6E744804" w14:textId="2C63FB2A" w:rsidR="002B349D" w:rsidRPr="00357B5B" w:rsidRDefault="00CE1E90" w:rsidP="002B349D">
      <w:pPr>
        <w:pStyle w:val="ListParagraph"/>
        <w:numPr>
          <w:ilvl w:val="2"/>
          <w:numId w:val="4"/>
        </w:numPr>
        <w:spacing w:after="0"/>
        <w:ind w:left="720"/>
        <w:contextualSpacing w:val="0"/>
        <w:rPr>
          <w:rFonts w:asciiTheme="minorHAnsi" w:hAnsiTheme="minorHAnsi" w:cstheme="minorHAnsi"/>
          <w:bCs/>
          <w:sz w:val="22"/>
        </w:rPr>
      </w:pPr>
      <w:r w:rsidRPr="00357B5B">
        <w:rPr>
          <w:rFonts w:asciiTheme="minorHAnsi" w:hAnsiTheme="minorHAnsi" w:cstheme="minorHAnsi"/>
          <w:bCs/>
          <w:sz w:val="22"/>
        </w:rPr>
        <w:t>Vice-Chair</w:t>
      </w:r>
      <w:r w:rsidR="003D6FFB" w:rsidRPr="00357B5B">
        <w:rPr>
          <w:rFonts w:asciiTheme="minorHAnsi" w:hAnsiTheme="minorHAnsi" w:cstheme="minorHAnsi"/>
          <w:bCs/>
          <w:sz w:val="22"/>
        </w:rPr>
        <w:t>person</w:t>
      </w:r>
      <w:r w:rsidR="00974458">
        <w:rPr>
          <w:rFonts w:asciiTheme="minorHAnsi" w:hAnsiTheme="minorHAnsi" w:cstheme="minorHAnsi"/>
          <w:bCs/>
          <w:sz w:val="22"/>
        </w:rPr>
        <w:t xml:space="preserve"> (current: vacant)</w:t>
      </w:r>
    </w:p>
    <w:p w14:paraId="559318CD" w14:textId="4A2BC85F" w:rsidR="002B349D" w:rsidRPr="00357B5B" w:rsidRDefault="003D6FFB" w:rsidP="002B349D">
      <w:pPr>
        <w:pStyle w:val="ListParagraph"/>
        <w:numPr>
          <w:ilvl w:val="2"/>
          <w:numId w:val="4"/>
        </w:numPr>
        <w:spacing w:after="0"/>
        <w:ind w:left="720"/>
        <w:contextualSpacing w:val="0"/>
        <w:rPr>
          <w:rFonts w:asciiTheme="minorHAnsi" w:hAnsiTheme="minorHAnsi" w:cstheme="minorHAnsi"/>
          <w:bCs/>
          <w:sz w:val="22"/>
        </w:rPr>
      </w:pPr>
      <w:r w:rsidRPr="00357B5B">
        <w:rPr>
          <w:rFonts w:asciiTheme="minorHAnsi" w:hAnsiTheme="minorHAnsi" w:cstheme="minorHAnsi"/>
          <w:bCs/>
          <w:sz w:val="22"/>
        </w:rPr>
        <w:t>Secretary</w:t>
      </w:r>
      <w:r w:rsidR="00974458">
        <w:rPr>
          <w:rFonts w:asciiTheme="minorHAnsi" w:hAnsiTheme="minorHAnsi" w:cstheme="minorHAnsi"/>
          <w:bCs/>
          <w:sz w:val="22"/>
        </w:rPr>
        <w:t xml:space="preserve"> (current: Angie Murphy, Montreat Town Clerk)</w:t>
      </w:r>
    </w:p>
    <w:p w14:paraId="15325AF5" w14:textId="77777777" w:rsidR="002B349D" w:rsidRPr="00357B5B" w:rsidRDefault="002B349D" w:rsidP="002B349D">
      <w:pPr>
        <w:pStyle w:val="ListParagraph"/>
        <w:spacing w:after="0"/>
        <w:contextualSpacing w:val="0"/>
        <w:rPr>
          <w:rFonts w:asciiTheme="minorHAnsi" w:hAnsiTheme="minorHAnsi" w:cstheme="minorHAnsi"/>
          <w:bCs/>
          <w:sz w:val="22"/>
        </w:rPr>
      </w:pPr>
    </w:p>
    <w:p w14:paraId="12B71A6F" w14:textId="778E5235" w:rsidR="002B349D" w:rsidRPr="00357B5B" w:rsidRDefault="002B349D" w:rsidP="002B349D">
      <w:pPr>
        <w:spacing w:after="0"/>
        <w:ind w:left="720"/>
        <w:contextualSpacing w:val="0"/>
        <w:rPr>
          <w:rFonts w:asciiTheme="minorHAnsi" w:hAnsiTheme="minorHAnsi" w:cstheme="minorHAnsi"/>
          <w:bCs/>
          <w:sz w:val="22"/>
        </w:rPr>
      </w:pPr>
      <w:r w:rsidRPr="00357B5B">
        <w:rPr>
          <w:rFonts w:asciiTheme="minorHAnsi" w:hAnsiTheme="minorHAnsi" w:cstheme="minorHAnsi"/>
          <w:bCs/>
          <w:sz w:val="22"/>
        </w:rPr>
        <w:t>The Chair and Vice-Chair shall be a member of the Commission, but the Secretary may be an employee of the Town or a member of the Commission. (</w:t>
      </w:r>
      <w:r w:rsidRPr="00357B5B">
        <w:rPr>
          <w:rFonts w:asciiTheme="minorHAnsi" w:hAnsiTheme="minorHAnsi" w:cstheme="minorHAnsi"/>
          <w:bCs/>
          <w:i/>
          <w:iCs/>
          <w:sz w:val="22"/>
        </w:rPr>
        <w:t>P&amp;Z Rules of Procedure, Rule 3, Organizational Meeting</w:t>
      </w:r>
      <w:r w:rsidRPr="00357B5B">
        <w:rPr>
          <w:rFonts w:asciiTheme="minorHAnsi" w:hAnsiTheme="minorHAnsi" w:cstheme="minorHAnsi"/>
          <w:bCs/>
          <w:sz w:val="22"/>
        </w:rPr>
        <w:t>)</w:t>
      </w:r>
    </w:p>
    <w:p w14:paraId="29F4A428" w14:textId="294A5166" w:rsidR="002B349D" w:rsidRPr="00357B5B" w:rsidRDefault="002B349D" w:rsidP="002B349D">
      <w:pPr>
        <w:spacing w:after="0"/>
        <w:ind w:left="720"/>
        <w:contextualSpacing w:val="0"/>
        <w:rPr>
          <w:rFonts w:asciiTheme="minorHAnsi" w:hAnsiTheme="minorHAnsi" w:cstheme="minorHAnsi"/>
          <w:bCs/>
          <w:sz w:val="22"/>
        </w:rPr>
      </w:pPr>
    </w:p>
    <w:p w14:paraId="232178BE" w14:textId="7DDA66F0" w:rsidR="002B349D" w:rsidRPr="00357B5B" w:rsidRDefault="002B349D" w:rsidP="002B349D">
      <w:pPr>
        <w:spacing w:after="0"/>
        <w:ind w:left="720"/>
        <w:contextualSpacing w:val="0"/>
        <w:rPr>
          <w:rFonts w:asciiTheme="minorHAnsi" w:hAnsiTheme="minorHAnsi" w:cstheme="minorHAnsi"/>
          <w:bCs/>
          <w:sz w:val="22"/>
          <w:u w:val="single"/>
        </w:rPr>
      </w:pPr>
      <w:r w:rsidRPr="00357B5B">
        <w:rPr>
          <w:rFonts w:asciiTheme="minorHAnsi" w:hAnsiTheme="minorHAnsi" w:cstheme="minorHAnsi"/>
          <w:bCs/>
          <w:sz w:val="22"/>
          <w:u w:val="single"/>
        </w:rPr>
        <w:t>Current Status of P&amp;Z Commission members</w:t>
      </w:r>
    </w:p>
    <w:p w14:paraId="26D40350" w14:textId="1AB443CB" w:rsidR="001E1E9A" w:rsidRPr="001E1E9A" w:rsidRDefault="001E1E9A" w:rsidP="001E1E9A">
      <w:pPr>
        <w:pStyle w:val="ListParagraph"/>
        <w:spacing w:after="0"/>
        <w:ind w:left="1080"/>
        <w:contextualSpacing w:val="0"/>
        <w:rPr>
          <w:rFonts w:asciiTheme="minorHAnsi" w:hAnsiTheme="minorHAnsi" w:cstheme="minorHAnsi"/>
          <w:bCs/>
          <w:sz w:val="22"/>
          <w:u w:val="single"/>
        </w:rPr>
      </w:pPr>
      <w:r w:rsidRPr="001E1E9A">
        <w:rPr>
          <w:rFonts w:asciiTheme="minorHAnsi" w:hAnsiTheme="minorHAnsi" w:cstheme="minorHAnsi"/>
          <w:bCs/>
          <w:sz w:val="22"/>
          <w:u w:val="single"/>
        </w:rPr>
        <w:t>Town Residents</w:t>
      </w:r>
    </w:p>
    <w:p w14:paraId="0FD02022" w14:textId="636A02F5" w:rsidR="002B349D" w:rsidRDefault="002B349D"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Bill Scheu, Chairperson</w:t>
      </w:r>
    </w:p>
    <w:p w14:paraId="75006344" w14:textId="6904623A" w:rsidR="00B57965" w:rsidRPr="00357B5B" w:rsidRDefault="00B57965" w:rsidP="00B57965">
      <w:pPr>
        <w:pStyle w:val="ListParagraph"/>
        <w:spacing w:after="0"/>
        <w:ind w:left="1080"/>
        <w:contextualSpacing w:val="0"/>
        <w:rPr>
          <w:rFonts w:asciiTheme="minorHAnsi" w:hAnsiTheme="minorHAnsi" w:cstheme="minorHAnsi"/>
          <w:bCs/>
          <w:sz w:val="22"/>
        </w:rPr>
      </w:pPr>
      <w:r>
        <w:rPr>
          <w:rFonts w:asciiTheme="minorHAnsi" w:hAnsiTheme="minorHAnsi" w:cstheme="minorHAnsi"/>
          <w:bCs/>
          <w:sz w:val="22"/>
        </w:rPr>
        <w:t>NOTE: The P&amp;Z Commission does not currently have a Vice-Chair; former member David Holcomb held this position, but the P&amp;Z Commission has not formally appointed a new Vice-Chair</w:t>
      </w:r>
      <w:r w:rsidR="00974458">
        <w:rPr>
          <w:rFonts w:asciiTheme="minorHAnsi" w:hAnsiTheme="minorHAnsi" w:cstheme="minorHAnsi"/>
          <w:bCs/>
          <w:sz w:val="22"/>
        </w:rPr>
        <w:t xml:space="preserve"> to date.</w:t>
      </w:r>
      <w:r>
        <w:rPr>
          <w:rFonts w:asciiTheme="minorHAnsi" w:hAnsiTheme="minorHAnsi" w:cstheme="minorHAnsi"/>
          <w:bCs/>
          <w:sz w:val="22"/>
        </w:rPr>
        <w:t>)</w:t>
      </w:r>
    </w:p>
    <w:p w14:paraId="0500C611" w14:textId="0AC56EC6" w:rsidR="002B349D" w:rsidRPr="00357B5B" w:rsidRDefault="002B349D"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Dan Dean</w:t>
      </w:r>
    </w:p>
    <w:p w14:paraId="1294AC9E" w14:textId="77777777" w:rsidR="00676068" w:rsidRPr="00357B5B" w:rsidRDefault="00676068"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Wade Burns</w:t>
      </w:r>
    </w:p>
    <w:p w14:paraId="49A2D745" w14:textId="3656EDC9" w:rsidR="00676068" w:rsidRDefault="00676068"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John Hinkle</w:t>
      </w:r>
    </w:p>
    <w:p w14:paraId="3FECF59C" w14:textId="5693BEC2" w:rsidR="00367E75" w:rsidRPr="00367E75" w:rsidRDefault="00367E75" w:rsidP="00367E75">
      <w:pPr>
        <w:pStyle w:val="ListParagraph"/>
        <w:numPr>
          <w:ilvl w:val="1"/>
          <w:numId w:val="27"/>
        </w:numPr>
        <w:spacing w:after="0"/>
        <w:contextualSpacing w:val="0"/>
        <w:rPr>
          <w:rFonts w:asciiTheme="minorHAnsi" w:hAnsiTheme="minorHAnsi" w:cstheme="minorHAnsi"/>
          <w:bCs/>
          <w:sz w:val="22"/>
        </w:rPr>
      </w:pPr>
      <w:r>
        <w:rPr>
          <w:rFonts w:asciiTheme="minorHAnsi" w:hAnsiTheme="minorHAnsi" w:cstheme="minorHAnsi"/>
          <w:bCs/>
          <w:sz w:val="22"/>
        </w:rPr>
        <w:t xml:space="preserve">Vacant regular Town Member </w:t>
      </w:r>
      <w:r w:rsidRPr="00367E75">
        <w:rPr>
          <w:rFonts w:asciiTheme="minorHAnsi" w:hAnsiTheme="minorHAnsi" w:cstheme="minorHAnsi"/>
          <w:b/>
          <w:sz w:val="22"/>
        </w:rPr>
        <w:t>(to be appointed at 1/13/22 Montreat B</w:t>
      </w:r>
      <w:r>
        <w:rPr>
          <w:rFonts w:asciiTheme="minorHAnsi" w:hAnsiTheme="minorHAnsi" w:cstheme="minorHAnsi"/>
          <w:b/>
          <w:sz w:val="22"/>
        </w:rPr>
        <w:t xml:space="preserve">oard of Commissioners </w:t>
      </w:r>
      <w:r w:rsidRPr="00367E75">
        <w:rPr>
          <w:rFonts w:asciiTheme="minorHAnsi" w:hAnsiTheme="minorHAnsi" w:cstheme="minorHAnsi"/>
          <w:b/>
          <w:sz w:val="22"/>
        </w:rPr>
        <w:t>meeting)</w:t>
      </w:r>
    </w:p>
    <w:p w14:paraId="474A9779" w14:textId="28EE3C80" w:rsidR="000A43E0" w:rsidRPr="00367E75" w:rsidRDefault="000A43E0" w:rsidP="00367E75">
      <w:pPr>
        <w:pStyle w:val="ListParagraph"/>
        <w:numPr>
          <w:ilvl w:val="1"/>
          <w:numId w:val="27"/>
        </w:numPr>
        <w:spacing w:after="0"/>
        <w:contextualSpacing w:val="0"/>
        <w:rPr>
          <w:rFonts w:asciiTheme="minorHAnsi" w:hAnsiTheme="minorHAnsi" w:cstheme="minorHAnsi"/>
          <w:bCs/>
          <w:sz w:val="22"/>
        </w:rPr>
      </w:pPr>
      <w:r>
        <w:rPr>
          <w:rFonts w:asciiTheme="minorHAnsi" w:hAnsiTheme="minorHAnsi" w:cstheme="minorHAnsi"/>
          <w:bCs/>
          <w:sz w:val="22"/>
        </w:rPr>
        <w:t>Vacant regular Town Member</w:t>
      </w:r>
      <w:r w:rsidR="00367E75">
        <w:rPr>
          <w:rFonts w:asciiTheme="minorHAnsi" w:hAnsiTheme="minorHAnsi" w:cstheme="minorHAnsi"/>
          <w:bCs/>
          <w:sz w:val="22"/>
        </w:rPr>
        <w:t xml:space="preserve"> </w:t>
      </w:r>
      <w:r w:rsidR="00367E75" w:rsidRPr="00367E75">
        <w:rPr>
          <w:rFonts w:asciiTheme="minorHAnsi" w:hAnsiTheme="minorHAnsi" w:cstheme="minorHAnsi"/>
          <w:b/>
          <w:sz w:val="22"/>
        </w:rPr>
        <w:t>(to be appointed at 1/13/22 Montreat B</w:t>
      </w:r>
      <w:r w:rsidR="00367E75">
        <w:rPr>
          <w:rFonts w:asciiTheme="minorHAnsi" w:hAnsiTheme="minorHAnsi" w:cstheme="minorHAnsi"/>
          <w:b/>
          <w:sz w:val="22"/>
        </w:rPr>
        <w:t xml:space="preserve">oard of Commissioners </w:t>
      </w:r>
      <w:r w:rsidR="00367E75" w:rsidRPr="00367E75">
        <w:rPr>
          <w:rFonts w:asciiTheme="minorHAnsi" w:hAnsiTheme="minorHAnsi" w:cstheme="minorHAnsi"/>
          <w:b/>
          <w:sz w:val="22"/>
        </w:rPr>
        <w:t>meeting)</w:t>
      </w:r>
    </w:p>
    <w:p w14:paraId="65FD73A6" w14:textId="77777777" w:rsidR="000A43E0" w:rsidRPr="000A43E0" w:rsidRDefault="000A43E0" w:rsidP="000A43E0">
      <w:pPr>
        <w:pStyle w:val="ListParagraph"/>
        <w:spacing w:after="0"/>
        <w:ind w:left="1080"/>
        <w:contextualSpacing w:val="0"/>
        <w:rPr>
          <w:rFonts w:asciiTheme="minorHAnsi" w:hAnsiTheme="minorHAnsi" w:cstheme="minorHAnsi"/>
          <w:bCs/>
          <w:sz w:val="22"/>
        </w:rPr>
      </w:pPr>
    </w:p>
    <w:p w14:paraId="3B7CE62F" w14:textId="4BD64495" w:rsidR="000A43E0" w:rsidRPr="000A43E0" w:rsidRDefault="000A43E0" w:rsidP="000A43E0">
      <w:pPr>
        <w:pStyle w:val="ListParagraph"/>
        <w:spacing w:after="0"/>
        <w:ind w:left="1080"/>
        <w:contextualSpacing w:val="0"/>
        <w:rPr>
          <w:rFonts w:asciiTheme="minorHAnsi" w:hAnsiTheme="minorHAnsi" w:cstheme="minorHAnsi"/>
          <w:bCs/>
          <w:sz w:val="22"/>
          <w:u w:val="single"/>
        </w:rPr>
      </w:pPr>
      <w:r w:rsidRPr="000A43E0">
        <w:rPr>
          <w:rFonts w:asciiTheme="minorHAnsi" w:hAnsiTheme="minorHAnsi" w:cstheme="minorHAnsi"/>
          <w:bCs/>
          <w:sz w:val="22"/>
          <w:u w:val="single"/>
        </w:rPr>
        <w:t>ETJ Representative</w:t>
      </w:r>
    </w:p>
    <w:p w14:paraId="41977BAE" w14:textId="77777777" w:rsidR="000A43E0" w:rsidRDefault="000A43E0" w:rsidP="000A43E0">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Alan Crawford (ETJ representative)</w:t>
      </w:r>
    </w:p>
    <w:p w14:paraId="6B709D8C" w14:textId="77777777" w:rsidR="000A43E0" w:rsidRPr="00BA5713" w:rsidRDefault="000A43E0" w:rsidP="000A43E0">
      <w:pPr>
        <w:pStyle w:val="ListParagraph"/>
        <w:spacing w:after="0"/>
        <w:ind w:left="1080"/>
        <w:contextualSpacing w:val="0"/>
        <w:rPr>
          <w:rFonts w:asciiTheme="minorHAnsi" w:hAnsiTheme="minorHAnsi" w:cstheme="minorHAnsi"/>
          <w:bCs/>
          <w:sz w:val="22"/>
        </w:rPr>
      </w:pPr>
      <w:r w:rsidRPr="00357B5B">
        <w:rPr>
          <w:rFonts w:asciiTheme="minorHAnsi" w:hAnsiTheme="minorHAnsi" w:cstheme="minorHAnsi"/>
          <w:b/>
          <w:sz w:val="22"/>
        </w:rPr>
        <w:t>NOTE:</w:t>
      </w:r>
      <w:r w:rsidRPr="00357B5B">
        <w:rPr>
          <w:rFonts w:asciiTheme="minorHAnsi" w:hAnsiTheme="minorHAnsi" w:cstheme="minorHAnsi"/>
          <w:bCs/>
          <w:sz w:val="22"/>
        </w:rPr>
        <w:t xml:space="preserve"> See Sec. 308.1, below,</w:t>
      </w:r>
      <w:r>
        <w:rPr>
          <w:rFonts w:asciiTheme="minorHAnsi" w:hAnsiTheme="minorHAnsi" w:cstheme="minorHAnsi"/>
          <w:bCs/>
          <w:sz w:val="22"/>
        </w:rPr>
        <w:t xml:space="preserve"> and 160D-307 (pg. 2) regarding </w:t>
      </w:r>
      <w:r w:rsidRPr="00BA5713">
        <w:rPr>
          <w:rFonts w:asciiTheme="minorHAnsi" w:hAnsiTheme="minorHAnsi" w:cstheme="minorHAnsi"/>
          <w:bCs/>
          <w:sz w:val="22"/>
        </w:rPr>
        <w:t xml:space="preserve">ETJ member </w:t>
      </w:r>
      <w:r w:rsidRPr="00BA5713">
        <w:rPr>
          <w:rFonts w:asciiTheme="minorHAnsi" w:hAnsiTheme="minorHAnsi" w:cstheme="minorHAnsi"/>
          <w:bCs/>
          <w:sz w:val="22"/>
          <w:u w:val="single"/>
        </w:rPr>
        <w:t>residing</w:t>
      </w:r>
      <w:r w:rsidRPr="00BA5713">
        <w:rPr>
          <w:rFonts w:asciiTheme="minorHAnsi" w:hAnsiTheme="minorHAnsi" w:cstheme="minorHAnsi"/>
          <w:bCs/>
          <w:sz w:val="22"/>
        </w:rPr>
        <w:t xml:space="preserve"> in ETJ.</w:t>
      </w:r>
    </w:p>
    <w:p w14:paraId="32427B31" w14:textId="77777777" w:rsidR="000A43E0" w:rsidRPr="000A43E0" w:rsidRDefault="000A43E0" w:rsidP="000A43E0">
      <w:pPr>
        <w:pStyle w:val="ListParagraph"/>
        <w:spacing w:after="0"/>
        <w:ind w:left="1080"/>
        <w:contextualSpacing w:val="0"/>
        <w:rPr>
          <w:rFonts w:asciiTheme="minorHAnsi" w:hAnsiTheme="minorHAnsi" w:cstheme="minorHAnsi"/>
          <w:bCs/>
          <w:sz w:val="22"/>
        </w:rPr>
      </w:pPr>
    </w:p>
    <w:p w14:paraId="048B9132" w14:textId="5F49623F" w:rsidR="000A43E0" w:rsidRPr="000A43E0" w:rsidRDefault="000A43E0" w:rsidP="000A43E0">
      <w:pPr>
        <w:pStyle w:val="ListParagraph"/>
        <w:spacing w:after="0"/>
        <w:ind w:left="1080"/>
        <w:contextualSpacing w:val="0"/>
        <w:rPr>
          <w:rFonts w:asciiTheme="minorHAnsi" w:hAnsiTheme="minorHAnsi" w:cstheme="minorHAnsi"/>
          <w:bCs/>
          <w:sz w:val="22"/>
          <w:u w:val="single"/>
        </w:rPr>
      </w:pPr>
      <w:r w:rsidRPr="000A43E0">
        <w:rPr>
          <w:rFonts w:asciiTheme="minorHAnsi" w:hAnsiTheme="minorHAnsi" w:cstheme="minorHAnsi"/>
          <w:bCs/>
          <w:sz w:val="22"/>
          <w:u w:val="single"/>
        </w:rPr>
        <w:t>Alternates (2)</w:t>
      </w:r>
    </w:p>
    <w:p w14:paraId="58C59202" w14:textId="1D4AEA93" w:rsidR="00676068" w:rsidRDefault="00676068" w:rsidP="00676068">
      <w:pPr>
        <w:pStyle w:val="ListParagraph"/>
        <w:numPr>
          <w:ilvl w:val="1"/>
          <w:numId w:val="27"/>
        </w:numPr>
        <w:spacing w:after="0"/>
        <w:contextualSpacing w:val="0"/>
        <w:rPr>
          <w:rFonts w:asciiTheme="minorHAnsi" w:hAnsiTheme="minorHAnsi" w:cstheme="minorHAnsi"/>
          <w:bCs/>
          <w:sz w:val="22"/>
        </w:rPr>
      </w:pPr>
      <w:r w:rsidRPr="00357B5B">
        <w:rPr>
          <w:rFonts w:asciiTheme="minorHAnsi" w:hAnsiTheme="minorHAnsi" w:cstheme="minorHAnsi"/>
          <w:bCs/>
          <w:sz w:val="22"/>
        </w:rPr>
        <w:t>Sally Stansill (alternat</w:t>
      </w:r>
      <w:r w:rsidR="000A2412" w:rsidRPr="00357B5B">
        <w:rPr>
          <w:rFonts w:asciiTheme="minorHAnsi" w:hAnsiTheme="minorHAnsi" w:cstheme="minorHAnsi"/>
          <w:bCs/>
          <w:sz w:val="22"/>
        </w:rPr>
        <w:t>e</w:t>
      </w:r>
      <w:r w:rsidRPr="00357B5B">
        <w:rPr>
          <w:rFonts w:asciiTheme="minorHAnsi" w:hAnsiTheme="minorHAnsi" w:cstheme="minorHAnsi"/>
          <w:bCs/>
          <w:sz w:val="22"/>
        </w:rPr>
        <w:t xml:space="preserve"> member)</w:t>
      </w:r>
    </w:p>
    <w:p w14:paraId="4FC4DB4A" w14:textId="05014C66" w:rsidR="000A2412" w:rsidRPr="00367E75" w:rsidRDefault="000A43E0" w:rsidP="00367E75">
      <w:pPr>
        <w:pStyle w:val="ListParagraph"/>
        <w:numPr>
          <w:ilvl w:val="1"/>
          <w:numId w:val="27"/>
        </w:numPr>
        <w:spacing w:after="0"/>
        <w:contextualSpacing w:val="0"/>
        <w:rPr>
          <w:rFonts w:asciiTheme="minorHAnsi" w:hAnsiTheme="minorHAnsi" w:cstheme="minorHAnsi"/>
          <w:bCs/>
          <w:sz w:val="22"/>
        </w:rPr>
      </w:pPr>
      <w:r>
        <w:rPr>
          <w:rFonts w:asciiTheme="minorHAnsi" w:hAnsiTheme="minorHAnsi" w:cstheme="minorHAnsi"/>
          <w:bCs/>
          <w:sz w:val="22"/>
        </w:rPr>
        <w:t>Vacant alternate</w:t>
      </w:r>
      <w:r w:rsidR="00367E75">
        <w:rPr>
          <w:rFonts w:asciiTheme="minorHAnsi" w:hAnsiTheme="minorHAnsi" w:cstheme="minorHAnsi"/>
          <w:bCs/>
          <w:sz w:val="22"/>
        </w:rPr>
        <w:t xml:space="preserve"> </w:t>
      </w:r>
      <w:r w:rsidR="00367E75" w:rsidRPr="00367E75">
        <w:rPr>
          <w:rFonts w:asciiTheme="minorHAnsi" w:hAnsiTheme="minorHAnsi" w:cstheme="minorHAnsi"/>
          <w:b/>
          <w:sz w:val="22"/>
        </w:rPr>
        <w:t>(</w:t>
      </w:r>
      <w:r w:rsidR="00367E75">
        <w:rPr>
          <w:rFonts w:asciiTheme="minorHAnsi" w:hAnsiTheme="minorHAnsi" w:cstheme="minorHAnsi"/>
          <w:b/>
          <w:sz w:val="22"/>
        </w:rPr>
        <w:t xml:space="preserve">will need </w:t>
      </w:r>
      <w:r w:rsidR="00367E75" w:rsidRPr="00367E75">
        <w:rPr>
          <w:rFonts w:asciiTheme="minorHAnsi" w:hAnsiTheme="minorHAnsi" w:cstheme="minorHAnsi"/>
          <w:b/>
          <w:sz w:val="22"/>
        </w:rPr>
        <w:t xml:space="preserve">to be appointed at </w:t>
      </w:r>
      <w:r w:rsidR="00367E75">
        <w:rPr>
          <w:rFonts w:asciiTheme="minorHAnsi" w:hAnsiTheme="minorHAnsi" w:cstheme="minorHAnsi"/>
          <w:b/>
          <w:sz w:val="22"/>
        </w:rPr>
        <w:t xml:space="preserve">a future </w:t>
      </w:r>
      <w:r w:rsidR="00367E75" w:rsidRPr="00367E75">
        <w:rPr>
          <w:rFonts w:asciiTheme="minorHAnsi" w:hAnsiTheme="minorHAnsi" w:cstheme="minorHAnsi"/>
          <w:b/>
          <w:sz w:val="22"/>
        </w:rPr>
        <w:t>Montreat B</w:t>
      </w:r>
      <w:r w:rsidR="00367E75">
        <w:rPr>
          <w:rFonts w:asciiTheme="minorHAnsi" w:hAnsiTheme="minorHAnsi" w:cstheme="minorHAnsi"/>
          <w:b/>
          <w:sz w:val="22"/>
        </w:rPr>
        <w:t xml:space="preserve">oard of Commissioners </w:t>
      </w:r>
      <w:r w:rsidR="00367E75" w:rsidRPr="00367E75">
        <w:rPr>
          <w:rFonts w:asciiTheme="minorHAnsi" w:hAnsiTheme="minorHAnsi" w:cstheme="minorHAnsi"/>
          <w:b/>
          <w:sz w:val="22"/>
        </w:rPr>
        <w:t>meeting)</w:t>
      </w:r>
    </w:p>
    <w:p w14:paraId="5A2452E9" w14:textId="77777777" w:rsidR="00541BBC" w:rsidRDefault="00541BBC" w:rsidP="00541BBC">
      <w:pPr>
        <w:spacing w:after="0"/>
        <w:ind w:left="720"/>
        <w:contextualSpacing w:val="0"/>
        <w:rPr>
          <w:sz w:val="23"/>
          <w:szCs w:val="23"/>
        </w:rPr>
      </w:pPr>
    </w:p>
    <w:p w14:paraId="6F14C160" w14:textId="0BEDC2EB" w:rsidR="00541BBC" w:rsidRDefault="00541BBC" w:rsidP="00367E75">
      <w:pPr>
        <w:spacing w:after="0"/>
        <w:contextualSpacing w:val="0"/>
        <w:rPr>
          <w:sz w:val="23"/>
          <w:szCs w:val="23"/>
        </w:rPr>
      </w:pPr>
      <w:r w:rsidRPr="00541BBC">
        <w:rPr>
          <w:sz w:val="23"/>
          <w:szCs w:val="23"/>
        </w:rPr>
        <w:t>308 Planning and Zoning Commission.</w:t>
      </w:r>
    </w:p>
    <w:p w14:paraId="3B5B61C6" w14:textId="77777777" w:rsidR="00541BBC" w:rsidRPr="00541BBC" w:rsidRDefault="00541BBC" w:rsidP="00367E75">
      <w:pPr>
        <w:spacing w:after="0"/>
        <w:contextualSpacing w:val="0"/>
        <w:rPr>
          <w:sz w:val="23"/>
          <w:szCs w:val="23"/>
        </w:rPr>
      </w:pPr>
    </w:p>
    <w:p w14:paraId="3EAC0C49" w14:textId="0A4B75AA" w:rsidR="002B349D" w:rsidRDefault="00541BBC" w:rsidP="00367E75">
      <w:pPr>
        <w:spacing w:after="0"/>
        <w:contextualSpacing w:val="0"/>
        <w:rPr>
          <w:rFonts w:asciiTheme="minorHAnsi" w:hAnsiTheme="minorHAnsi" w:cstheme="minorHAnsi"/>
          <w:bCs/>
          <w:szCs w:val="24"/>
        </w:rPr>
      </w:pPr>
      <w:r w:rsidRPr="00541BBC">
        <w:rPr>
          <w:sz w:val="23"/>
          <w:szCs w:val="23"/>
        </w:rPr>
        <w:t xml:space="preserve">308.1 </w:t>
      </w:r>
      <w:r w:rsidRPr="00541BBC">
        <w:rPr>
          <w:sz w:val="23"/>
          <w:szCs w:val="23"/>
          <w:u w:val="single"/>
        </w:rPr>
        <w:t>COMPOSITION.</w:t>
      </w:r>
      <w:r w:rsidRPr="00541BBC">
        <w:rPr>
          <w:sz w:val="23"/>
          <w:szCs w:val="23"/>
        </w:rPr>
        <w:t xml:space="preserve"> The Planning and Zoning Commission (also referred to as the Planning Commission) shall be composed of seven members selected by the Board of Commissioners for matters within the Town of Montreat and for extra-territorial jurisdiction (ETJ) matters. The seven-member Planning Commission shall be composed of six members residing in the Town of Montreat, and </w:t>
      </w:r>
      <w:r w:rsidRPr="000A2412">
        <w:rPr>
          <w:b/>
          <w:bCs/>
          <w:sz w:val="23"/>
          <w:szCs w:val="23"/>
        </w:rPr>
        <w:t>one member residing in the ETJ</w:t>
      </w:r>
      <w:r w:rsidRPr="00541BBC">
        <w:rPr>
          <w:sz w:val="23"/>
          <w:szCs w:val="23"/>
        </w:rPr>
        <w:t xml:space="preserve"> of the Town of Montreat. Two alternate members who reside in the Town of Montreat shall also be selected by the Town Board of Commissioners. </w:t>
      </w:r>
      <w:r w:rsidRPr="00541BBC">
        <w:rPr>
          <w:sz w:val="23"/>
          <w:szCs w:val="23"/>
        </w:rPr>
        <w:lastRenderedPageBreak/>
        <w:t>Members shall serve a term of three years. No member shall serve more than two consecutive terms. When a vacancy occurs on the Board for the member representing the ETJ, the Town shall notify the applicable Board of County Commissioners and request a nomination within ninety (90) days. The Town Board of Commissioners shall appoint the person who is so nominated; or if no nomination is made during that period, the Town Board of Commissioners shall fill the vacancy.</w:t>
      </w:r>
    </w:p>
    <w:p w14:paraId="4C4FFD74" w14:textId="77777777" w:rsidR="003C5AD5" w:rsidRDefault="003C5AD5" w:rsidP="00367E75">
      <w:pPr>
        <w:spacing w:after="0"/>
        <w:contextualSpacing w:val="0"/>
        <w:rPr>
          <w:rFonts w:asciiTheme="minorHAnsi" w:hAnsiTheme="minorHAnsi" w:cstheme="minorHAnsi"/>
          <w:b/>
          <w:szCs w:val="24"/>
        </w:rPr>
      </w:pPr>
    </w:p>
    <w:p w14:paraId="3DB26E2D" w14:textId="77777777" w:rsidR="00BA5713" w:rsidRPr="00BA5713" w:rsidRDefault="00BA5713" w:rsidP="00BA5713">
      <w:pPr>
        <w:autoSpaceDE w:val="0"/>
        <w:autoSpaceDN w:val="0"/>
        <w:adjustRightInd w:val="0"/>
        <w:spacing w:after="0"/>
        <w:contextualSpacing w:val="0"/>
        <w:jc w:val="left"/>
        <w:rPr>
          <w:color w:val="000000"/>
          <w:sz w:val="23"/>
          <w:szCs w:val="23"/>
        </w:rPr>
      </w:pPr>
      <w:r w:rsidRPr="00BA5713">
        <w:rPr>
          <w:b/>
          <w:bCs/>
          <w:color w:val="000000"/>
          <w:sz w:val="23"/>
          <w:szCs w:val="23"/>
        </w:rPr>
        <w:t xml:space="preserve">§ 160D-307. Extraterritorial representation on boards. </w:t>
      </w:r>
    </w:p>
    <w:p w14:paraId="0139837A" w14:textId="6D813E67" w:rsidR="00BA5713" w:rsidRDefault="00BA5713" w:rsidP="00BA5713">
      <w:pPr>
        <w:autoSpaceDE w:val="0"/>
        <w:autoSpaceDN w:val="0"/>
        <w:adjustRightInd w:val="0"/>
        <w:spacing w:after="0"/>
        <w:contextualSpacing w:val="0"/>
        <w:jc w:val="left"/>
        <w:rPr>
          <w:color w:val="000000"/>
          <w:sz w:val="23"/>
          <w:szCs w:val="23"/>
        </w:rPr>
      </w:pPr>
      <w:r w:rsidRPr="00BA5713">
        <w:rPr>
          <w:color w:val="000000"/>
          <w:sz w:val="23"/>
          <w:szCs w:val="23"/>
        </w:rPr>
        <w:t xml:space="preserve">(a) Proportional Representation. – When a city elects to exercise extraterritorial powers under this Chapter, it shall provide a means of proportional representation based on population for residents of the extraterritorial area to be regulated. The population estimates for this calculation shall be updated no less frequently than after each decennial census. Representation shall be provided by </w:t>
      </w:r>
      <w:r w:rsidRPr="00BA5713">
        <w:rPr>
          <w:b/>
          <w:bCs/>
          <w:color w:val="000000"/>
          <w:sz w:val="23"/>
          <w:szCs w:val="23"/>
        </w:rPr>
        <w:t xml:space="preserve">appointing at least one </w:t>
      </w:r>
      <w:r w:rsidRPr="00BA5713">
        <w:rPr>
          <w:b/>
          <w:bCs/>
          <w:color w:val="000000"/>
          <w:sz w:val="23"/>
          <w:szCs w:val="23"/>
          <w:u w:val="single"/>
        </w:rPr>
        <w:t>resident</w:t>
      </w:r>
      <w:r w:rsidRPr="00BA5713">
        <w:rPr>
          <w:color w:val="000000"/>
          <w:sz w:val="23"/>
          <w:szCs w:val="23"/>
        </w:rPr>
        <w:t xml:space="preserve"> of the entire extraterritorial planning and development regulation area to the planning board, board of adjustment, appearance commission, and the historic preservation commission if there are historic districts or designated landmarks in the extraterritorial area. </w:t>
      </w:r>
    </w:p>
    <w:p w14:paraId="1243F4CD" w14:textId="77777777" w:rsidR="00BA5713" w:rsidRPr="00BA5713" w:rsidRDefault="00BA5713" w:rsidP="00BA5713">
      <w:pPr>
        <w:autoSpaceDE w:val="0"/>
        <w:autoSpaceDN w:val="0"/>
        <w:adjustRightInd w:val="0"/>
        <w:spacing w:after="0"/>
        <w:contextualSpacing w:val="0"/>
        <w:jc w:val="left"/>
        <w:rPr>
          <w:color w:val="000000"/>
          <w:sz w:val="23"/>
          <w:szCs w:val="23"/>
        </w:rPr>
      </w:pPr>
    </w:p>
    <w:p w14:paraId="66899E9B" w14:textId="17318CBE" w:rsidR="00BA5713" w:rsidRPr="00BA5713" w:rsidRDefault="00BA5713" w:rsidP="00BA5713">
      <w:pPr>
        <w:contextualSpacing w:val="0"/>
        <w:rPr>
          <w:color w:val="000000"/>
          <w:sz w:val="23"/>
          <w:szCs w:val="23"/>
        </w:rPr>
      </w:pPr>
      <w:r w:rsidRPr="00BA5713">
        <w:rPr>
          <w:color w:val="000000"/>
          <w:sz w:val="23"/>
          <w:szCs w:val="23"/>
        </w:rPr>
        <w:t>(b) Appointment. – Membership of joint municipal-county planning agencies or boards of adjustment may be appointed as agreed by counties and cities. The extraterritorial representatives on a city advisory board authorized by this Article shall be appointed by the board of county commissioners with jurisdiction over the area. The county shall make the appointments within 90 days following the receipt of a request from the city that the appointments be made. Once a city provides proportional representation, no power available to a city under this Chapter is ineffective in its extraterritorial area solely because county appointments have not yet been made. If there is an insufficient number of qualified residents of the extraterritorial area to meet membership</w:t>
      </w:r>
      <w:r>
        <w:rPr>
          <w:color w:val="000000"/>
          <w:sz w:val="23"/>
          <w:szCs w:val="23"/>
        </w:rPr>
        <w:t xml:space="preserve"> </w:t>
      </w:r>
      <w:r w:rsidRPr="00BA5713">
        <w:rPr>
          <w:color w:val="000000"/>
          <w:sz w:val="23"/>
          <w:szCs w:val="23"/>
        </w:rPr>
        <w:t xml:space="preserve">requirements, the board of county commissioners may appoint as many other residents of the county as necessary to make up the requisite number. When the extraterritorial area extends into two or more counties, each board of county commissioners concerned shall appoint representatives from its portion of the area, as specified in the ordinance. If a board of county commissioners fails to make these appointments within 90 days after receiving a resolution from the city council requesting that they be made, the city council may make them. </w:t>
      </w:r>
    </w:p>
    <w:p w14:paraId="692D58B8" w14:textId="48969067" w:rsidR="00BA5713" w:rsidRPr="00BA5713" w:rsidRDefault="00BA5713" w:rsidP="00BA5713">
      <w:pPr>
        <w:contextualSpacing w:val="0"/>
        <w:rPr>
          <w:rFonts w:asciiTheme="minorHAnsi" w:hAnsiTheme="minorHAnsi" w:cstheme="minorHAnsi"/>
          <w:b/>
          <w:bCs/>
          <w:szCs w:val="24"/>
        </w:rPr>
      </w:pPr>
      <w:r w:rsidRPr="00BA5713">
        <w:rPr>
          <w:color w:val="000000"/>
          <w:sz w:val="23"/>
          <w:szCs w:val="23"/>
        </w:rPr>
        <w:t>(c) Voting Rights. – If the ordinance so provides, the outside representatives may have equal rights, privileges, and duties with the other members of the board to which they are appointed, regardless of whether the matters at issue arise within the city or within the extraterritorial area; otherwise, they shall function only with respect to matters within the extraterritorial area. (2019-111, s. 2.4; 2020-3, s. 4.33(a); 2020-25, ss. 8, 51(a), (b), (d).)</w:t>
      </w:r>
    </w:p>
    <w:p w14:paraId="2F5CC285" w14:textId="210D0B72" w:rsidR="007C48D5" w:rsidRPr="007C48D5" w:rsidRDefault="007C48D5" w:rsidP="007C48D5">
      <w:pPr>
        <w:pStyle w:val="ListParagraph"/>
        <w:numPr>
          <w:ilvl w:val="0"/>
          <w:numId w:val="4"/>
        </w:numPr>
        <w:contextualSpacing w:val="0"/>
        <w:rPr>
          <w:rFonts w:asciiTheme="minorHAnsi" w:hAnsiTheme="minorHAnsi" w:cstheme="minorHAnsi"/>
          <w:b/>
          <w:bCs/>
          <w:szCs w:val="24"/>
        </w:rPr>
      </w:pPr>
      <w:r>
        <w:rPr>
          <w:rFonts w:asciiTheme="minorHAnsi" w:hAnsiTheme="minorHAnsi" w:cstheme="minorHAnsi"/>
          <w:b/>
          <w:szCs w:val="24"/>
        </w:rPr>
        <w:t>2022 P&amp;Z Meeting</w:t>
      </w:r>
      <w:r w:rsidR="00000F8D">
        <w:rPr>
          <w:rFonts w:asciiTheme="minorHAnsi" w:hAnsiTheme="minorHAnsi" w:cstheme="minorHAnsi"/>
          <w:b/>
          <w:szCs w:val="24"/>
        </w:rPr>
        <w:t xml:space="preserve"> Schedule</w:t>
      </w:r>
    </w:p>
    <w:p w14:paraId="3BD9944B" w14:textId="4394F2D5" w:rsidR="007C48D5" w:rsidRDefault="00000F8D" w:rsidP="00000F8D">
      <w:pPr>
        <w:pStyle w:val="ListParagraph"/>
        <w:numPr>
          <w:ilvl w:val="1"/>
          <w:numId w:val="28"/>
        </w:numPr>
        <w:spacing w:after="0"/>
        <w:contextualSpacing w:val="0"/>
        <w:rPr>
          <w:rFonts w:asciiTheme="minorHAnsi" w:hAnsiTheme="minorHAnsi" w:cstheme="minorHAnsi"/>
          <w:bCs/>
          <w:szCs w:val="24"/>
        </w:rPr>
      </w:pPr>
      <w:r w:rsidRPr="00000F8D">
        <w:rPr>
          <w:rFonts w:asciiTheme="minorHAnsi" w:hAnsiTheme="minorHAnsi" w:cstheme="minorHAnsi"/>
          <w:bCs/>
          <w:szCs w:val="24"/>
        </w:rPr>
        <w:t>Regular M</w:t>
      </w:r>
      <w:r w:rsidR="007C48D5" w:rsidRPr="00000F8D">
        <w:rPr>
          <w:rFonts w:asciiTheme="minorHAnsi" w:hAnsiTheme="minorHAnsi" w:cstheme="minorHAnsi"/>
          <w:bCs/>
          <w:szCs w:val="24"/>
        </w:rPr>
        <w:t>eeting</w:t>
      </w:r>
      <w:r w:rsidRPr="00000F8D">
        <w:rPr>
          <w:rFonts w:asciiTheme="minorHAnsi" w:hAnsiTheme="minorHAnsi" w:cstheme="minorHAnsi"/>
          <w:bCs/>
          <w:szCs w:val="24"/>
        </w:rPr>
        <w:t>s</w:t>
      </w:r>
      <w:r w:rsidR="007C48D5" w:rsidRPr="00000F8D">
        <w:rPr>
          <w:rFonts w:asciiTheme="minorHAnsi" w:hAnsiTheme="minorHAnsi" w:cstheme="minorHAnsi"/>
          <w:bCs/>
          <w:szCs w:val="24"/>
        </w:rPr>
        <w:t xml:space="preserve"> on 2</w:t>
      </w:r>
      <w:r w:rsidR="007C48D5" w:rsidRPr="00000F8D">
        <w:rPr>
          <w:rFonts w:asciiTheme="minorHAnsi" w:hAnsiTheme="minorHAnsi" w:cstheme="minorHAnsi"/>
          <w:bCs/>
          <w:szCs w:val="24"/>
          <w:vertAlign w:val="superscript"/>
        </w:rPr>
        <w:t>nd</w:t>
      </w:r>
      <w:r w:rsidR="007C48D5" w:rsidRPr="00000F8D">
        <w:rPr>
          <w:rFonts w:asciiTheme="minorHAnsi" w:hAnsiTheme="minorHAnsi" w:cstheme="minorHAnsi"/>
          <w:bCs/>
          <w:szCs w:val="24"/>
        </w:rPr>
        <w:t xml:space="preserve"> Thursday of each quarter</w:t>
      </w:r>
      <w:r w:rsidRPr="00000F8D">
        <w:rPr>
          <w:rFonts w:asciiTheme="minorHAnsi" w:hAnsiTheme="minorHAnsi" w:cstheme="minorHAnsi"/>
          <w:bCs/>
          <w:szCs w:val="24"/>
        </w:rPr>
        <w:t>, 10:30 a.m.</w:t>
      </w:r>
      <w:r w:rsidR="007C48D5" w:rsidRPr="00000F8D">
        <w:rPr>
          <w:rFonts w:asciiTheme="minorHAnsi" w:hAnsiTheme="minorHAnsi" w:cstheme="minorHAnsi"/>
          <w:bCs/>
          <w:szCs w:val="24"/>
        </w:rPr>
        <w:t>, or as needed</w:t>
      </w:r>
    </w:p>
    <w:p w14:paraId="4434B7B9" w14:textId="14D16BE9" w:rsidR="00C37606" w:rsidRPr="00C37606" w:rsidRDefault="00C37606" w:rsidP="00C37606">
      <w:pPr>
        <w:spacing w:after="0"/>
        <w:ind w:left="1440"/>
        <w:contextualSpacing w:val="0"/>
        <w:rPr>
          <w:rFonts w:asciiTheme="minorHAnsi" w:hAnsiTheme="minorHAnsi" w:cstheme="minorHAnsi"/>
          <w:bCs/>
          <w:szCs w:val="24"/>
        </w:rPr>
      </w:pPr>
      <w:r w:rsidRPr="00C37606">
        <w:rPr>
          <w:rFonts w:asciiTheme="minorHAnsi" w:hAnsiTheme="minorHAnsi" w:cstheme="minorHAnsi"/>
          <w:b/>
          <w:szCs w:val="24"/>
        </w:rPr>
        <w:t>Note:</w:t>
      </w:r>
      <w:r w:rsidRPr="00C37606">
        <w:rPr>
          <w:rFonts w:asciiTheme="minorHAnsi" w:hAnsiTheme="minorHAnsi" w:cstheme="minorHAnsi"/>
          <w:bCs/>
          <w:szCs w:val="24"/>
        </w:rPr>
        <w:t xml:space="preserve"> Bill Scheu out of town Feb. 4 – March 7, 2022</w:t>
      </w:r>
    </w:p>
    <w:p w14:paraId="1F3CA402" w14:textId="1CA68CF9" w:rsidR="007C48D5" w:rsidRPr="00000F8D" w:rsidRDefault="00C37606" w:rsidP="003D6FFB">
      <w:pPr>
        <w:pStyle w:val="ListParagraph"/>
        <w:numPr>
          <w:ilvl w:val="1"/>
          <w:numId w:val="28"/>
        </w:numPr>
        <w:spacing w:after="0"/>
        <w:contextualSpacing w:val="0"/>
        <w:rPr>
          <w:rFonts w:asciiTheme="minorHAnsi" w:hAnsiTheme="minorHAnsi" w:cstheme="minorHAnsi"/>
          <w:bCs/>
          <w:szCs w:val="24"/>
        </w:rPr>
      </w:pPr>
      <w:r>
        <w:rPr>
          <w:rFonts w:asciiTheme="minorHAnsi" w:hAnsiTheme="minorHAnsi" w:cstheme="minorHAnsi"/>
          <w:bCs/>
          <w:szCs w:val="24"/>
        </w:rPr>
        <w:t xml:space="preserve">Regular </w:t>
      </w:r>
      <w:r w:rsidR="00000F8D">
        <w:rPr>
          <w:rFonts w:asciiTheme="minorHAnsi" w:hAnsiTheme="minorHAnsi" w:cstheme="minorHAnsi"/>
          <w:bCs/>
          <w:szCs w:val="24"/>
        </w:rPr>
        <w:t>Meeting dates: April 14, July 14, October 13</w:t>
      </w:r>
    </w:p>
    <w:p w14:paraId="412F78E3" w14:textId="5C4EA4BD" w:rsidR="00E739D1" w:rsidRDefault="00E739D1" w:rsidP="00E739D1">
      <w:pPr>
        <w:pStyle w:val="ListParagraph"/>
        <w:spacing w:after="0"/>
        <w:ind w:left="1080"/>
        <w:contextualSpacing w:val="0"/>
        <w:rPr>
          <w:rFonts w:asciiTheme="minorHAnsi" w:hAnsiTheme="minorHAnsi" w:cstheme="minorHAnsi"/>
          <w:sz w:val="22"/>
        </w:rPr>
      </w:pPr>
    </w:p>
    <w:p w14:paraId="5012CA50" w14:textId="7BE84F3A" w:rsidR="00B57965" w:rsidRDefault="00B57965" w:rsidP="00E739D1">
      <w:pPr>
        <w:pStyle w:val="ListParagraph"/>
        <w:spacing w:after="0"/>
        <w:ind w:left="1080"/>
        <w:contextualSpacing w:val="0"/>
        <w:rPr>
          <w:rFonts w:asciiTheme="minorHAnsi" w:hAnsiTheme="minorHAnsi" w:cstheme="minorHAnsi"/>
          <w:sz w:val="22"/>
        </w:rPr>
      </w:pPr>
    </w:p>
    <w:p w14:paraId="1A34610E" w14:textId="667C08A9" w:rsidR="00B57965" w:rsidRDefault="00B57965" w:rsidP="00E739D1">
      <w:pPr>
        <w:pStyle w:val="ListParagraph"/>
        <w:spacing w:after="0"/>
        <w:ind w:left="1080"/>
        <w:contextualSpacing w:val="0"/>
        <w:rPr>
          <w:rFonts w:asciiTheme="minorHAnsi" w:hAnsiTheme="minorHAnsi" w:cstheme="minorHAnsi"/>
          <w:sz w:val="22"/>
        </w:rPr>
      </w:pPr>
    </w:p>
    <w:p w14:paraId="3F652C89" w14:textId="276A6840" w:rsidR="00B57965" w:rsidRDefault="00B57965" w:rsidP="00E739D1">
      <w:pPr>
        <w:pStyle w:val="ListParagraph"/>
        <w:spacing w:after="0"/>
        <w:ind w:left="1080"/>
        <w:contextualSpacing w:val="0"/>
        <w:rPr>
          <w:rFonts w:asciiTheme="minorHAnsi" w:hAnsiTheme="minorHAnsi" w:cstheme="minorHAnsi"/>
          <w:sz w:val="22"/>
        </w:rPr>
      </w:pPr>
    </w:p>
    <w:p w14:paraId="382E28FB" w14:textId="5DE6F4D5" w:rsidR="00B57965" w:rsidRDefault="00B57965" w:rsidP="00E739D1">
      <w:pPr>
        <w:pStyle w:val="ListParagraph"/>
        <w:spacing w:after="0"/>
        <w:ind w:left="1080"/>
        <w:contextualSpacing w:val="0"/>
        <w:rPr>
          <w:rFonts w:asciiTheme="minorHAnsi" w:hAnsiTheme="minorHAnsi" w:cstheme="minorHAnsi"/>
          <w:sz w:val="22"/>
        </w:rPr>
      </w:pPr>
    </w:p>
    <w:p w14:paraId="004B6C72" w14:textId="688BF574" w:rsidR="00B57965" w:rsidRDefault="00B57965" w:rsidP="00E739D1">
      <w:pPr>
        <w:pStyle w:val="ListParagraph"/>
        <w:spacing w:after="0"/>
        <w:ind w:left="1080"/>
        <w:contextualSpacing w:val="0"/>
        <w:rPr>
          <w:rFonts w:asciiTheme="minorHAnsi" w:hAnsiTheme="minorHAnsi" w:cstheme="minorHAnsi"/>
          <w:sz w:val="22"/>
        </w:rPr>
      </w:pPr>
    </w:p>
    <w:p w14:paraId="5C544B24" w14:textId="28D390CD" w:rsidR="00B57965" w:rsidRDefault="00B57965" w:rsidP="00E739D1">
      <w:pPr>
        <w:pStyle w:val="ListParagraph"/>
        <w:spacing w:after="0"/>
        <w:ind w:left="1080"/>
        <w:contextualSpacing w:val="0"/>
        <w:rPr>
          <w:rFonts w:asciiTheme="minorHAnsi" w:hAnsiTheme="minorHAnsi" w:cstheme="minorHAnsi"/>
          <w:sz w:val="22"/>
        </w:rPr>
      </w:pPr>
    </w:p>
    <w:p w14:paraId="5766D174" w14:textId="1E7E25D6" w:rsidR="00B57965" w:rsidRDefault="00B57965" w:rsidP="00E739D1">
      <w:pPr>
        <w:pStyle w:val="ListParagraph"/>
        <w:spacing w:after="0"/>
        <w:ind w:left="1080"/>
        <w:contextualSpacing w:val="0"/>
        <w:rPr>
          <w:rFonts w:asciiTheme="minorHAnsi" w:hAnsiTheme="minorHAnsi" w:cstheme="minorHAnsi"/>
          <w:sz w:val="22"/>
        </w:rPr>
      </w:pPr>
    </w:p>
    <w:p w14:paraId="687E3C49" w14:textId="77777777" w:rsidR="00B57965" w:rsidRPr="00E739D1" w:rsidRDefault="00B57965" w:rsidP="00E739D1">
      <w:pPr>
        <w:pStyle w:val="ListParagraph"/>
        <w:spacing w:after="0"/>
        <w:ind w:left="1080"/>
        <w:contextualSpacing w:val="0"/>
        <w:rPr>
          <w:rFonts w:asciiTheme="minorHAnsi" w:hAnsiTheme="minorHAnsi" w:cstheme="minorHAnsi"/>
          <w:sz w:val="22"/>
        </w:rPr>
      </w:pPr>
    </w:p>
    <w:p w14:paraId="3C74EEC1" w14:textId="37F35C16" w:rsidR="00284ED2" w:rsidRDefault="00284ED2" w:rsidP="00284ED2">
      <w:pPr>
        <w:pStyle w:val="ListParagraph"/>
        <w:numPr>
          <w:ilvl w:val="0"/>
          <w:numId w:val="4"/>
        </w:numPr>
        <w:spacing w:after="0"/>
        <w:rPr>
          <w:rFonts w:asciiTheme="minorHAnsi" w:hAnsiTheme="minorHAnsi" w:cstheme="minorHAnsi"/>
          <w:b/>
          <w:bCs/>
          <w:szCs w:val="24"/>
        </w:rPr>
      </w:pPr>
      <w:r w:rsidRPr="00284ED2">
        <w:rPr>
          <w:rFonts w:asciiTheme="minorHAnsi" w:hAnsiTheme="minorHAnsi" w:cstheme="minorHAnsi"/>
          <w:b/>
          <w:bCs/>
          <w:szCs w:val="24"/>
        </w:rPr>
        <w:lastRenderedPageBreak/>
        <w:t>Overview of Topics and Priorities for 2022</w:t>
      </w:r>
    </w:p>
    <w:p w14:paraId="0E20883E" w14:textId="77777777" w:rsidR="00284ED2" w:rsidRDefault="00284ED2" w:rsidP="00284ED2">
      <w:pPr>
        <w:pStyle w:val="ListParagraph"/>
        <w:spacing w:after="0"/>
        <w:ind w:left="90"/>
        <w:rPr>
          <w:rFonts w:asciiTheme="minorHAnsi" w:hAnsiTheme="minorHAnsi" w:cstheme="minorHAnsi"/>
          <w:b/>
          <w:bCs/>
          <w:szCs w:val="24"/>
        </w:rPr>
      </w:pPr>
    </w:p>
    <w:p w14:paraId="4CCD85D5" w14:textId="5BAF8FFF" w:rsidR="00284ED2" w:rsidRPr="00284ED2" w:rsidRDefault="00284ED2" w:rsidP="00284ED2">
      <w:pPr>
        <w:pStyle w:val="ListParagraph"/>
        <w:spacing w:after="0"/>
        <w:rPr>
          <w:rFonts w:asciiTheme="minorHAnsi" w:hAnsiTheme="minorHAnsi" w:cstheme="minorHAnsi"/>
          <w:b/>
          <w:bCs/>
          <w:szCs w:val="24"/>
          <w:u w:val="single"/>
        </w:rPr>
      </w:pPr>
      <w:r w:rsidRPr="00284ED2">
        <w:rPr>
          <w:rFonts w:asciiTheme="minorHAnsi" w:hAnsiTheme="minorHAnsi" w:cstheme="minorHAnsi"/>
          <w:b/>
          <w:bCs/>
          <w:szCs w:val="24"/>
          <w:u w:val="single"/>
        </w:rPr>
        <w:t>Previously Completed Work in 2021</w:t>
      </w:r>
    </w:p>
    <w:p w14:paraId="1C874999" w14:textId="54F4930C" w:rsidR="00357B5B" w:rsidRPr="00FE7045" w:rsidRDefault="000102B9" w:rsidP="00FE7045">
      <w:pPr>
        <w:pStyle w:val="ListParagraph"/>
        <w:numPr>
          <w:ilvl w:val="0"/>
          <w:numId w:val="25"/>
        </w:numPr>
        <w:spacing w:after="0"/>
        <w:rPr>
          <w:rFonts w:asciiTheme="minorHAnsi" w:hAnsiTheme="minorHAnsi" w:cstheme="minorHAnsi"/>
          <w:szCs w:val="24"/>
        </w:rPr>
      </w:pPr>
      <w:r w:rsidRPr="00357B5B">
        <w:rPr>
          <w:rFonts w:asciiTheme="minorHAnsi" w:hAnsiTheme="minorHAnsi" w:cstheme="minorHAnsi"/>
          <w:b/>
          <w:bCs/>
          <w:szCs w:val="24"/>
        </w:rPr>
        <w:t>Zoning Ordinance update</w:t>
      </w:r>
      <w:r>
        <w:rPr>
          <w:rFonts w:asciiTheme="minorHAnsi" w:hAnsiTheme="minorHAnsi" w:cstheme="minorHAnsi"/>
          <w:szCs w:val="24"/>
        </w:rPr>
        <w:t xml:space="preserve"> per NCGS 160D requirements and Town-initiated amendments (via P&amp;Z)</w:t>
      </w:r>
      <w:r w:rsidR="00B3795A">
        <w:rPr>
          <w:rFonts w:asciiTheme="minorHAnsi" w:hAnsiTheme="minorHAnsi" w:cstheme="minorHAnsi"/>
          <w:szCs w:val="24"/>
        </w:rPr>
        <w:t xml:space="preserve"> [posted to Town website as of Dec. 2021]</w:t>
      </w:r>
    </w:p>
    <w:p w14:paraId="767F5A3C" w14:textId="77777777" w:rsidR="00DD2646" w:rsidRDefault="00284ED2" w:rsidP="00284ED2">
      <w:pPr>
        <w:pStyle w:val="ListParagraph"/>
        <w:numPr>
          <w:ilvl w:val="0"/>
          <w:numId w:val="25"/>
        </w:numPr>
        <w:spacing w:after="0"/>
        <w:rPr>
          <w:rFonts w:asciiTheme="minorHAnsi" w:hAnsiTheme="minorHAnsi" w:cstheme="minorHAnsi"/>
          <w:szCs w:val="24"/>
        </w:rPr>
      </w:pPr>
      <w:r w:rsidRPr="00357B5B">
        <w:rPr>
          <w:rFonts w:asciiTheme="minorHAnsi" w:hAnsiTheme="minorHAnsi" w:cstheme="minorHAnsi"/>
          <w:b/>
          <w:bCs/>
          <w:szCs w:val="24"/>
        </w:rPr>
        <w:t>Well/septic vs. water/sewer language</w:t>
      </w:r>
      <w:r w:rsidRPr="00284ED2">
        <w:rPr>
          <w:rFonts w:asciiTheme="minorHAnsi" w:hAnsiTheme="minorHAnsi" w:cstheme="minorHAnsi"/>
          <w:szCs w:val="24"/>
        </w:rPr>
        <w:t>, updated in Zoning and General Ordinances</w:t>
      </w:r>
      <w:r w:rsidR="00B3795A">
        <w:rPr>
          <w:rFonts w:asciiTheme="minorHAnsi" w:hAnsiTheme="minorHAnsi" w:cstheme="minorHAnsi"/>
          <w:szCs w:val="24"/>
        </w:rPr>
        <w:t xml:space="preserve"> </w:t>
      </w:r>
    </w:p>
    <w:p w14:paraId="7E4627A7" w14:textId="45BA0F4C" w:rsidR="00357B5B" w:rsidRPr="00357B5B" w:rsidRDefault="00B3795A" w:rsidP="00FE7045">
      <w:pPr>
        <w:pStyle w:val="ListParagraph"/>
        <w:spacing w:after="0"/>
        <w:ind w:left="1080"/>
        <w:rPr>
          <w:rFonts w:asciiTheme="minorHAnsi" w:hAnsiTheme="minorHAnsi" w:cstheme="minorHAnsi"/>
          <w:szCs w:val="24"/>
        </w:rPr>
      </w:pPr>
      <w:r>
        <w:rPr>
          <w:rFonts w:asciiTheme="minorHAnsi" w:hAnsiTheme="minorHAnsi" w:cstheme="minorHAnsi"/>
          <w:szCs w:val="24"/>
        </w:rPr>
        <w:t>[</w:t>
      </w:r>
      <w:r w:rsidR="00DD2646">
        <w:rPr>
          <w:rFonts w:asciiTheme="minorHAnsi" w:hAnsiTheme="minorHAnsi" w:cstheme="minorHAnsi"/>
          <w:szCs w:val="24"/>
        </w:rPr>
        <w:t xml:space="preserve">General </w:t>
      </w:r>
      <w:r w:rsidR="00C37606">
        <w:rPr>
          <w:rFonts w:asciiTheme="minorHAnsi" w:hAnsiTheme="minorHAnsi" w:cstheme="minorHAnsi"/>
          <w:szCs w:val="24"/>
        </w:rPr>
        <w:t>Ordinances</w:t>
      </w:r>
      <w:r w:rsidR="00DD2646">
        <w:rPr>
          <w:rFonts w:asciiTheme="minorHAnsi" w:hAnsiTheme="minorHAnsi" w:cstheme="minorHAnsi"/>
          <w:szCs w:val="24"/>
        </w:rPr>
        <w:t xml:space="preserve"> have been updated by Zoning Administrator; updated ordinance </w:t>
      </w:r>
      <w:r>
        <w:rPr>
          <w:rFonts w:asciiTheme="minorHAnsi" w:hAnsiTheme="minorHAnsi" w:cstheme="minorHAnsi"/>
          <w:szCs w:val="24"/>
        </w:rPr>
        <w:t>to be posted to Town website in Jan. 2022]</w:t>
      </w:r>
    </w:p>
    <w:p w14:paraId="58BDDC69" w14:textId="3DC5B7FA" w:rsidR="00284ED2" w:rsidRPr="00284ED2" w:rsidRDefault="00284ED2" w:rsidP="00284ED2">
      <w:pPr>
        <w:pStyle w:val="ListParagraph"/>
        <w:numPr>
          <w:ilvl w:val="0"/>
          <w:numId w:val="25"/>
        </w:numPr>
        <w:spacing w:after="0"/>
        <w:rPr>
          <w:rFonts w:asciiTheme="minorHAnsi" w:hAnsiTheme="minorHAnsi" w:cstheme="minorHAnsi"/>
          <w:szCs w:val="24"/>
        </w:rPr>
      </w:pPr>
      <w:r w:rsidRPr="00357B5B">
        <w:rPr>
          <w:rFonts w:asciiTheme="minorHAnsi" w:hAnsiTheme="minorHAnsi" w:cstheme="minorHAnsi"/>
          <w:b/>
          <w:bCs/>
          <w:szCs w:val="24"/>
        </w:rPr>
        <w:t>Revision of P&amp;Z Rules of Procedure</w:t>
      </w:r>
      <w:r w:rsidR="00DD2646">
        <w:rPr>
          <w:rFonts w:asciiTheme="minorHAnsi" w:hAnsiTheme="minorHAnsi" w:cstheme="minorHAnsi"/>
          <w:szCs w:val="24"/>
        </w:rPr>
        <w:t xml:space="preserve"> [posted to Town website as of Dec. 2021]</w:t>
      </w:r>
    </w:p>
    <w:p w14:paraId="714D278E" w14:textId="05A9C373" w:rsidR="00284ED2" w:rsidRDefault="00284ED2" w:rsidP="00284ED2">
      <w:pPr>
        <w:pStyle w:val="ListParagraph"/>
        <w:spacing w:after="0"/>
        <w:ind w:left="1080"/>
        <w:rPr>
          <w:rFonts w:asciiTheme="minorHAnsi" w:hAnsiTheme="minorHAnsi" w:cstheme="minorHAnsi"/>
          <w:szCs w:val="24"/>
        </w:rPr>
      </w:pPr>
    </w:p>
    <w:p w14:paraId="674743E4" w14:textId="31E09C56" w:rsidR="004C1968" w:rsidRDefault="00284ED2" w:rsidP="00284ED2">
      <w:pPr>
        <w:spacing w:after="0"/>
        <w:ind w:left="720"/>
        <w:rPr>
          <w:rFonts w:asciiTheme="minorHAnsi" w:hAnsiTheme="minorHAnsi" w:cstheme="minorHAnsi"/>
          <w:szCs w:val="24"/>
        </w:rPr>
      </w:pPr>
      <w:r w:rsidRPr="00284ED2">
        <w:rPr>
          <w:rFonts w:asciiTheme="minorHAnsi" w:hAnsiTheme="minorHAnsi" w:cstheme="minorHAnsi"/>
          <w:b/>
          <w:bCs/>
          <w:szCs w:val="24"/>
          <w:u w:val="single"/>
        </w:rPr>
        <w:t>Topics/Priorities for 2022</w:t>
      </w:r>
      <w:r w:rsidR="004C1968">
        <w:rPr>
          <w:rFonts w:asciiTheme="minorHAnsi" w:hAnsiTheme="minorHAnsi" w:cstheme="minorHAnsi"/>
          <w:szCs w:val="24"/>
        </w:rPr>
        <w:t xml:space="preserve"> </w:t>
      </w:r>
    </w:p>
    <w:p w14:paraId="10DA4DF6" w14:textId="77777777" w:rsidR="00C06B06" w:rsidRDefault="00C06B06" w:rsidP="00284ED2">
      <w:pPr>
        <w:spacing w:after="0"/>
        <w:ind w:left="720"/>
        <w:rPr>
          <w:rFonts w:asciiTheme="minorHAnsi" w:hAnsiTheme="minorHAnsi" w:cstheme="minorHAnsi"/>
          <w:szCs w:val="24"/>
        </w:rPr>
      </w:pPr>
    </w:p>
    <w:p w14:paraId="6FAAF7B7" w14:textId="77777777" w:rsidR="00FB61BA" w:rsidRDefault="00C06B06" w:rsidP="00C06B06">
      <w:pPr>
        <w:pStyle w:val="ListParagraph"/>
        <w:numPr>
          <w:ilvl w:val="0"/>
          <w:numId w:val="24"/>
        </w:numPr>
        <w:spacing w:after="0"/>
        <w:rPr>
          <w:rFonts w:asciiTheme="minorHAnsi" w:hAnsiTheme="minorHAnsi" w:cstheme="minorHAnsi"/>
          <w:b/>
          <w:bCs/>
          <w:szCs w:val="24"/>
        </w:rPr>
      </w:pPr>
      <w:r w:rsidRPr="000102B9">
        <w:rPr>
          <w:rFonts w:asciiTheme="minorHAnsi" w:hAnsiTheme="minorHAnsi" w:cstheme="minorHAnsi"/>
          <w:b/>
          <w:bCs/>
          <w:szCs w:val="24"/>
        </w:rPr>
        <w:t>Montreat Stormwater Ordinance</w:t>
      </w:r>
    </w:p>
    <w:p w14:paraId="0BADA9EC" w14:textId="25E8CBFB" w:rsidR="00FE7045" w:rsidRDefault="00036CA9" w:rsidP="00FB61BA">
      <w:pPr>
        <w:pStyle w:val="ListParagraph"/>
        <w:spacing w:after="0"/>
        <w:ind w:left="1080"/>
        <w:rPr>
          <w:rFonts w:asciiTheme="minorHAnsi" w:hAnsiTheme="minorHAnsi" w:cstheme="minorHAnsi"/>
          <w:b/>
          <w:bCs/>
          <w:szCs w:val="24"/>
          <w:highlight w:val="lightGray"/>
        </w:rPr>
      </w:pPr>
      <w:r>
        <w:rPr>
          <w:rFonts w:asciiTheme="minorHAnsi" w:hAnsiTheme="minorHAnsi" w:cstheme="minorHAnsi"/>
          <w:b/>
          <w:bCs/>
          <w:szCs w:val="24"/>
          <w:highlight w:val="lightGray"/>
        </w:rPr>
        <w:t>NOTE</w:t>
      </w:r>
      <w:r w:rsidR="001B3C05">
        <w:rPr>
          <w:rFonts w:asciiTheme="minorHAnsi" w:hAnsiTheme="minorHAnsi" w:cstheme="minorHAnsi"/>
          <w:b/>
          <w:bCs/>
          <w:szCs w:val="24"/>
          <w:highlight w:val="lightGray"/>
        </w:rPr>
        <w:t>:</w:t>
      </w:r>
      <w:r>
        <w:rPr>
          <w:rFonts w:asciiTheme="minorHAnsi" w:hAnsiTheme="minorHAnsi" w:cstheme="minorHAnsi"/>
          <w:b/>
          <w:bCs/>
          <w:szCs w:val="24"/>
          <w:highlight w:val="lightGray"/>
        </w:rPr>
        <w:t xml:space="preserve"> </w:t>
      </w:r>
      <w:r w:rsidR="001B3C05">
        <w:rPr>
          <w:rFonts w:asciiTheme="minorHAnsi" w:hAnsiTheme="minorHAnsi" w:cstheme="minorHAnsi"/>
          <w:b/>
          <w:bCs/>
          <w:szCs w:val="24"/>
          <w:highlight w:val="lightGray"/>
        </w:rPr>
        <w:t xml:space="preserve">The </w:t>
      </w:r>
      <w:r w:rsidR="00FE7045">
        <w:rPr>
          <w:rFonts w:asciiTheme="minorHAnsi" w:hAnsiTheme="minorHAnsi" w:cstheme="minorHAnsi"/>
          <w:b/>
          <w:bCs/>
          <w:szCs w:val="24"/>
          <w:highlight w:val="lightGray"/>
        </w:rPr>
        <w:t>Town</w:t>
      </w:r>
      <w:r>
        <w:rPr>
          <w:rFonts w:asciiTheme="minorHAnsi" w:hAnsiTheme="minorHAnsi" w:cstheme="minorHAnsi"/>
          <w:b/>
          <w:bCs/>
          <w:szCs w:val="24"/>
          <w:highlight w:val="lightGray"/>
        </w:rPr>
        <w:t xml:space="preserve"> received notice </w:t>
      </w:r>
      <w:r w:rsidR="00554D06">
        <w:rPr>
          <w:rFonts w:asciiTheme="minorHAnsi" w:hAnsiTheme="minorHAnsi" w:cstheme="minorHAnsi"/>
          <w:b/>
          <w:bCs/>
          <w:szCs w:val="24"/>
          <w:highlight w:val="lightGray"/>
        </w:rPr>
        <w:t>from NCDEQ 1/3/22.</w:t>
      </w:r>
      <w:r w:rsidR="00FE7045">
        <w:rPr>
          <w:rFonts w:asciiTheme="minorHAnsi" w:hAnsiTheme="minorHAnsi" w:cstheme="minorHAnsi"/>
          <w:b/>
          <w:bCs/>
          <w:szCs w:val="24"/>
          <w:highlight w:val="lightGray"/>
        </w:rPr>
        <w:t xml:space="preserve"> This is a priority for the Town, with no current P&amp;Z Commission action required on this; the items below will be addressed administratively by Town staff</w:t>
      </w:r>
      <w:r w:rsidR="001B3C05">
        <w:rPr>
          <w:rFonts w:asciiTheme="minorHAnsi" w:hAnsiTheme="minorHAnsi" w:cstheme="minorHAnsi"/>
          <w:b/>
          <w:bCs/>
          <w:szCs w:val="24"/>
          <w:highlight w:val="lightGray"/>
        </w:rPr>
        <w:t>.</w:t>
      </w:r>
    </w:p>
    <w:p w14:paraId="64EF02D2" w14:textId="77777777" w:rsidR="001B3C05" w:rsidRDefault="001B3C05" w:rsidP="00FB61BA">
      <w:pPr>
        <w:pStyle w:val="ListParagraph"/>
        <w:spacing w:after="0"/>
        <w:ind w:left="1080"/>
        <w:rPr>
          <w:rFonts w:asciiTheme="minorHAnsi" w:hAnsiTheme="minorHAnsi" w:cstheme="minorHAnsi"/>
          <w:b/>
          <w:bCs/>
          <w:szCs w:val="24"/>
          <w:highlight w:val="lightGray"/>
        </w:rPr>
      </w:pPr>
    </w:p>
    <w:p w14:paraId="77648535" w14:textId="4658D0E5" w:rsidR="00036CA9" w:rsidRDefault="00FE7045" w:rsidP="00FB61BA">
      <w:pPr>
        <w:pStyle w:val="ListParagraph"/>
        <w:spacing w:after="0"/>
        <w:ind w:left="1080"/>
        <w:rPr>
          <w:rFonts w:asciiTheme="minorHAnsi" w:hAnsiTheme="minorHAnsi" w:cstheme="minorHAnsi"/>
          <w:b/>
          <w:bCs/>
          <w:szCs w:val="24"/>
          <w:highlight w:val="lightGray"/>
        </w:rPr>
      </w:pPr>
      <w:r>
        <w:rPr>
          <w:rFonts w:asciiTheme="minorHAnsi" w:hAnsiTheme="minorHAnsi" w:cstheme="minorHAnsi"/>
          <w:b/>
          <w:bCs/>
          <w:szCs w:val="24"/>
          <w:highlight w:val="lightGray"/>
        </w:rPr>
        <w:t>This is being shared for informational purposes, as the Planning &amp; Zoning Commission acts as the Town’s Stormwater Advisory Committee under Sec. 308.3. (G) of the Montreat Zoning Ordinance</w:t>
      </w:r>
      <w:r w:rsidR="001B3C05">
        <w:rPr>
          <w:rFonts w:asciiTheme="minorHAnsi" w:hAnsiTheme="minorHAnsi" w:cstheme="minorHAnsi"/>
          <w:b/>
          <w:bCs/>
          <w:szCs w:val="24"/>
          <w:highlight w:val="lightGray"/>
        </w:rPr>
        <w:t xml:space="preserve"> for any text amendments to the Town’s Stormwater Ordinance.</w:t>
      </w:r>
    </w:p>
    <w:p w14:paraId="5852BA48" w14:textId="77777777" w:rsidR="001B3C05" w:rsidRDefault="001B3C05" w:rsidP="00FB61BA">
      <w:pPr>
        <w:pStyle w:val="ListParagraph"/>
        <w:spacing w:after="0"/>
        <w:ind w:left="1080"/>
        <w:rPr>
          <w:rFonts w:asciiTheme="minorHAnsi" w:hAnsiTheme="minorHAnsi" w:cstheme="minorHAnsi"/>
          <w:b/>
          <w:bCs/>
          <w:szCs w:val="24"/>
          <w:highlight w:val="lightGray"/>
        </w:rPr>
      </w:pPr>
    </w:p>
    <w:p w14:paraId="477AC9A1" w14:textId="4253EDF7" w:rsidR="00C06B06" w:rsidRPr="004821A1" w:rsidRDefault="00C06B06" w:rsidP="00C06B06">
      <w:pPr>
        <w:pStyle w:val="ListParagraph"/>
        <w:numPr>
          <w:ilvl w:val="1"/>
          <w:numId w:val="24"/>
        </w:numPr>
        <w:spacing w:after="0"/>
        <w:rPr>
          <w:rFonts w:asciiTheme="minorHAnsi" w:hAnsiTheme="minorHAnsi" w:cstheme="minorHAnsi"/>
          <w:szCs w:val="24"/>
        </w:rPr>
      </w:pPr>
      <w:r w:rsidRPr="004821A1">
        <w:rPr>
          <w:rFonts w:asciiTheme="minorHAnsi" w:hAnsiTheme="minorHAnsi" w:cstheme="minorHAnsi"/>
          <w:szCs w:val="24"/>
        </w:rPr>
        <w:t>Town Council has moved to next fiscal year</w:t>
      </w:r>
    </w:p>
    <w:p w14:paraId="28DCE45D" w14:textId="36999766" w:rsidR="00C06B06" w:rsidRPr="004821A1" w:rsidRDefault="00C06B06" w:rsidP="00C06B06">
      <w:pPr>
        <w:pStyle w:val="ListParagraph"/>
        <w:numPr>
          <w:ilvl w:val="1"/>
          <w:numId w:val="24"/>
        </w:numPr>
        <w:spacing w:after="0"/>
        <w:rPr>
          <w:rFonts w:asciiTheme="minorHAnsi" w:hAnsiTheme="minorHAnsi" w:cstheme="minorHAnsi"/>
          <w:szCs w:val="24"/>
        </w:rPr>
      </w:pPr>
      <w:r w:rsidRPr="004821A1">
        <w:rPr>
          <w:rFonts w:asciiTheme="minorHAnsi" w:hAnsiTheme="minorHAnsi" w:cstheme="minorHAnsi"/>
          <w:szCs w:val="24"/>
        </w:rPr>
        <w:t>Current MS4 permit (EPA/NCDEQ) expires February 19, 2022</w:t>
      </w:r>
    </w:p>
    <w:p w14:paraId="3D51E3BF" w14:textId="159BA61D" w:rsidR="00683A30" w:rsidRDefault="00554D06" w:rsidP="00C06B06">
      <w:pPr>
        <w:pStyle w:val="ListParagraph"/>
        <w:numPr>
          <w:ilvl w:val="1"/>
          <w:numId w:val="24"/>
        </w:numPr>
        <w:spacing w:after="0"/>
        <w:rPr>
          <w:rFonts w:asciiTheme="minorHAnsi" w:hAnsiTheme="minorHAnsi" w:cstheme="minorHAnsi"/>
          <w:szCs w:val="24"/>
        </w:rPr>
      </w:pPr>
      <w:r>
        <w:rPr>
          <w:rFonts w:asciiTheme="minorHAnsi" w:hAnsiTheme="minorHAnsi" w:cstheme="minorHAnsi"/>
          <w:szCs w:val="24"/>
        </w:rPr>
        <w:t xml:space="preserve">STATE AUDIT: </w:t>
      </w:r>
      <w:r w:rsidR="00683A30" w:rsidRPr="004821A1">
        <w:rPr>
          <w:rFonts w:asciiTheme="minorHAnsi" w:hAnsiTheme="minorHAnsi" w:cstheme="minorHAnsi"/>
          <w:szCs w:val="24"/>
        </w:rPr>
        <w:t>Montreat is listed on the publicly posted MS4 audit list to receive an MS4 program compliance audit prior to July 1, 2022.</w:t>
      </w:r>
    </w:p>
    <w:p w14:paraId="03B3F720" w14:textId="77777777" w:rsidR="00554D06" w:rsidRPr="004821A1" w:rsidRDefault="00554D06" w:rsidP="00554D06">
      <w:pPr>
        <w:pStyle w:val="ListParagraph"/>
        <w:spacing w:after="0"/>
        <w:ind w:left="1800"/>
        <w:rPr>
          <w:rFonts w:asciiTheme="minorHAnsi" w:hAnsiTheme="minorHAnsi" w:cstheme="minorHAnsi"/>
          <w:szCs w:val="24"/>
        </w:rPr>
      </w:pPr>
    </w:p>
    <w:p w14:paraId="111A2E59" w14:textId="77777777" w:rsidR="00683A30" w:rsidRPr="00683A30" w:rsidRDefault="00683A30" w:rsidP="00683A30">
      <w:pPr>
        <w:shd w:val="clear" w:color="auto" w:fill="FFFFFF"/>
        <w:spacing w:after="0"/>
        <w:ind w:left="1440"/>
        <w:contextualSpacing w:val="0"/>
        <w:jc w:val="left"/>
        <w:rPr>
          <w:rFonts w:ascii="Calibri" w:hAnsi="Calibri" w:cs="Calibri"/>
          <w:color w:val="201F1E"/>
          <w:sz w:val="22"/>
        </w:rPr>
      </w:pPr>
      <w:r w:rsidRPr="00683A30">
        <w:rPr>
          <w:rFonts w:ascii="Calibri" w:hAnsi="Calibri" w:cs="Calibri"/>
          <w:color w:val="201F1E"/>
          <w:sz w:val="22"/>
          <w:u w:val="single"/>
        </w:rPr>
        <w:t>Current Violations</w:t>
      </w:r>
    </w:p>
    <w:p w14:paraId="3470B88A" w14:textId="77777777" w:rsidR="00683A30" w:rsidRPr="00683A30" w:rsidRDefault="00683A30" w:rsidP="00683A30">
      <w:pPr>
        <w:shd w:val="clear" w:color="auto" w:fill="FFFFFF"/>
        <w:spacing w:after="0"/>
        <w:ind w:left="1440"/>
        <w:contextualSpacing w:val="0"/>
        <w:jc w:val="left"/>
        <w:rPr>
          <w:rFonts w:ascii="Calibri" w:hAnsi="Calibri" w:cs="Calibri"/>
          <w:color w:val="201F1E"/>
          <w:sz w:val="22"/>
        </w:rPr>
      </w:pPr>
      <w:r w:rsidRPr="00683A30">
        <w:rPr>
          <w:rFonts w:ascii="Calibri" w:hAnsi="Calibri" w:cs="Calibri"/>
          <w:color w:val="201F1E"/>
          <w:sz w:val="22"/>
          <w:bdr w:val="none" w:sz="0" w:space="0" w:color="auto" w:frame="1"/>
        </w:rPr>
        <w:t> </w:t>
      </w:r>
    </w:p>
    <w:p w14:paraId="6364666A" w14:textId="7AB5E997" w:rsidR="00683A30" w:rsidRPr="00683A30" w:rsidRDefault="00683A30" w:rsidP="00683A30">
      <w:pPr>
        <w:numPr>
          <w:ilvl w:val="0"/>
          <w:numId w:val="29"/>
        </w:numPr>
        <w:shd w:val="clear" w:color="auto" w:fill="FFFFFF"/>
        <w:tabs>
          <w:tab w:val="clear" w:pos="720"/>
          <w:tab w:val="num" w:pos="2160"/>
        </w:tabs>
        <w:spacing w:after="0"/>
        <w:ind w:left="2208"/>
        <w:contextualSpacing w:val="0"/>
        <w:jc w:val="left"/>
        <w:rPr>
          <w:rFonts w:ascii="Calibri" w:hAnsi="Calibri" w:cs="Calibri"/>
          <w:color w:val="201F1E"/>
          <w:sz w:val="22"/>
        </w:rPr>
      </w:pPr>
      <w:r w:rsidRPr="00683A30">
        <w:rPr>
          <w:rFonts w:ascii="Calibri" w:hAnsi="Calibri" w:cs="Calibri"/>
          <w:color w:val="201F1E"/>
          <w:sz w:val="22"/>
        </w:rPr>
        <w:t>Montreat is currently in violation of permit condition Part V.A.11, Duty to Reapply.  A permit renewal application was due by August 23, 2021.  However, there is no permit renewal application on file.</w:t>
      </w:r>
    </w:p>
    <w:p w14:paraId="1DB9DA02" w14:textId="77777777" w:rsidR="00683A30" w:rsidRPr="00683A30" w:rsidRDefault="00683A30" w:rsidP="00683A30">
      <w:pPr>
        <w:shd w:val="clear" w:color="auto" w:fill="FFFFFF"/>
        <w:spacing w:after="0"/>
        <w:ind w:left="2208"/>
        <w:contextualSpacing w:val="0"/>
        <w:jc w:val="left"/>
        <w:rPr>
          <w:rFonts w:ascii="Calibri" w:hAnsi="Calibri" w:cs="Calibri"/>
          <w:color w:val="201F1E"/>
          <w:sz w:val="22"/>
        </w:rPr>
      </w:pPr>
      <w:r w:rsidRPr="00683A30">
        <w:rPr>
          <w:rFonts w:ascii="Calibri" w:hAnsi="Calibri" w:cs="Calibri"/>
          <w:color w:val="201F1E"/>
          <w:sz w:val="22"/>
        </w:rPr>
        <w:t> </w:t>
      </w:r>
    </w:p>
    <w:p w14:paraId="7DED4EF9" w14:textId="77777777" w:rsidR="00683A30" w:rsidRPr="00683A30" w:rsidRDefault="00683A30" w:rsidP="00683A30">
      <w:pPr>
        <w:numPr>
          <w:ilvl w:val="0"/>
          <w:numId w:val="30"/>
        </w:numPr>
        <w:shd w:val="clear" w:color="auto" w:fill="FFFFFF"/>
        <w:tabs>
          <w:tab w:val="clear" w:pos="720"/>
          <w:tab w:val="num" w:pos="1752"/>
        </w:tabs>
        <w:spacing w:after="0"/>
        <w:ind w:left="2208"/>
        <w:contextualSpacing w:val="0"/>
        <w:jc w:val="left"/>
        <w:rPr>
          <w:rFonts w:ascii="Calibri" w:hAnsi="Calibri" w:cs="Calibri"/>
          <w:color w:val="201F1E"/>
          <w:sz w:val="22"/>
        </w:rPr>
      </w:pPr>
      <w:r w:rsidRPr="00683A30">
        <w:rPr>
          <w:rFonts w:ascii="Calibri" w:hAnsi="Calibri" w:cs="Calibri"/>
          <w:color w:val="201F1E"/>
          <w:sz w:val="22"/>
        </w:rPr>
        <w:t>Montreat is currently in violation of permit condition Part III.B, Program Assessment. There is no 2020 annual report on file.  In accordance with the permit, annual reports are due by February 20 of each year.  Additionally, in accordance with Part III.D, DEQ requested that the 2020 annual report be submitted by August 31, 2020.</w:t>
      </w:r>
    </w:p>
    <w:p w14:paraId="358C31DE" w14:textId="0B6E5B28" w:rsidR="00683A30" w:rsidRPr="00683A30" w:rsidRDefault="00683A30" w:rsidP="00683A30">
      <w:pPr>
        <w:shd w:val="clear" w:color="auto" w:fill="FFFFFF"/>
        <w:spacing w:after="0"/>
        <w:contextualSpacing w:val="0"/>
        <w:jc w:val="left"/>
        <w:rPr>
          <w:rFonts w:ascii="Calibri" w:hAnsi="Calibri" w:cs="Calibri"/>
          <w:color w:val="201F1E"/>
          <w:sz w:val="22"/>
        </w:rPr>
      </w:pPr>
    </w:p>
    <w:p w14:paraId="5E61E438" w14:textId="77777777" w:rsidR="00683A30" w:rsidRPr="00683A30" w:rsidRDefault="00683A30" w:rsidP="00683A30">
      <w:pPr>
        <w:shd w:val="clear" w:color="auto" w:fill="FFFFFF"/>
        <w:spacing w:after="0"/>
        <w:ind w:left="1440"/>
        <w:contextualSpacing w:val="0"/>
        <w:jc w:val="left"/>
        <w:rPr>
          <w:rFonts w:ascii="Calibri" w:hAnsi="Calibri" w:cs="Calibri"/>
          <w:color w:val="201F1E"/>
          <w:sz w:val="22"/>
        </w:rPr>
      </w:pPr>
      <w:r w:rsidRPr="00683A30">
        <w:rPr>
          <w:rFonts w:ascii="Calibri" w:hAnsi="Calibri" w:cs="Calibri"/>
          <w:color w:val="201F1E"/>
          <w:sz w:val="22"/>
          <w:u w:val="single"/>
        </w:rPr>
        <w:t>Pending Violations on February 20, 2022</w:t>
      </w:r>
    </w:p>
    <w:p w14:paraId="6C7D18A0" w14:textId="77777777" w:rsidR="00683A30" w:rsidRPr="00683A30" w:rsidRDefault="00683A30" w:rsidP="00683A30">
      <w:pPr>
        <w:shd w:val="clear" w:color="auto" w:fill="FFFFFF"/>
        <w:spacing w:after="0"/>
        <w:ind w:left="1440"/>
        <w:contextualSpacing w:val="0"/>
        <w:jc w:val="left"/>
        <w:textAlignment w:val="baseline"/>
        <w:rPr>
          <w:rFonts w:ascii="Calibri" w:hAnsi="Calibri" w:cs="Calibri"/>
          <w:color w:val="201F1E"/>
          <w:sz w:val="22"/>
        </w:rPr>
      </w:pPr>
      <w:r w:rsidRPr="00683A30">
        <w:rPr>
          <w:rFonts w:ascii="Calibri" w:hAnsi="Calibri" w:cs="Calibri"/>
          <w:color w:val="201F1E"/>
          <w:sz w:val="22"/>
        </w:rPr>
        <w:t> </w:t>
      </w:r>
    </w:p>
    <w:p w14:paraId="16269BA0" w14:textId="2FCF3187" w:rsidR="00683A30" w:rsidRPr="00683A30" w:rsidRDefault="00683A30" w:rsidP="00683A30">
      <w:pPr>
        <w:numPr>
          <w:ilvl w:val="0"/>
          <w:numId w:val="31"/>
        </w:numPr>
        <w:shd w:val="clear" w:color="auto" w:fill="FFFFFF"/>
        <w:tabs>
          <w:tab w:val="clear" w:pos="720"/>
          <w:tab w:val="num" w:pos="2160"/>
        </w:tabs>
        <w:spacing w:after="0"/>
        <w:ind w:left="2208"/>
        <w:contextualSpacing w:val="0"/>
        <w:jc w:val="left"/>
        <w:textAlignment w:val="baseline"/>
        <w:rPr>
          <w:rFonts w:ascii="Calibri" w:hAnsi="Calibri" w:cs="Calibri"/>
          <w:color w:val="201F1E"/>
          <w:sz w:val="22"/>
        </w:rPr>
      </w:pPr>
      <w:r w:rsidRPr="00683A30">
        <w:rPr>
          <w:rFonts w:ascii="Calibri" w:hAnsi="Calibri" w:cs="Calibri"/>
          <w:color w:val="201F1E"/>
          <w:sz w:val="22"/>
        </w:rPr>
        <w:t>On February 20, 2022, Montreat will be in violation of permit condition Part III.B, Program Assessment.  To date, there is no 2021 annual report on file.  In accordance with the permit, annual reports are due by February 20 of each year.  Additionally, in accordance with Part III.D, DEQ requested that the 2020 annual report be submitted by August 31, 2020.</w:t>
      </w:r>
    </w:p>
    <w:p w14:paraId="73133F61" w14:textId="77777777" w:rsidR="00B57965" w:rsidRPr="001B3C05" w:rsidRDefault="00683A30" w:rsidP="00B57965">
      <w:pPr>
        <w:spacing w:after="0"/>
        <w:ind w:left="2160"/>
        <w:rPr>
          <w:rFonts w:asciiTheme="minorHAnsi" w:hAnsiTheme="minorHAnsi" w:cstheme="minorHAnsi"/>
          <w:b/>
          <w:bCs/>
          <w:szCs w:val="24"/>
        </w:rPr>
      </w:pPr>
      <w:r w:rsidRPr="00683A30">
        <w:rPr>
          <w:rFonts w:ascii="Calibri" w:hAnsi="Calibri" w:cs="Calibri"/>
          <w:color w:val="201F1E"/>
          <w:sz w:val="22"/>
        </w:rPr>
        <w:lastRenderedPageBreak/>
        <w:t> </w:t>
      </w:r>
      <w:r w:rsidR="00B57965" w:rsidRPr="001B3C05">
        <w:rPr>
          <w:rFonts w:asciiTheme="minorHAnsi" w:hAnsiTheme="minorHAnsi" w:cstheme="minorHAnsi"/>
          <w:b/>
          <w:bCs/>
          <w:szCs w:val="24"/>
        </w:rPr>
        <w:t>Montreat Stormwater Ordinance cont.</w:t>
      </w:r>
    </w:p>
    <w:p w14:paraId="622D195F" w14:textId="44735224" w:rsidR="00683A30" w:rsidRPr="00683A30" w:rsidRDefault="00683A30" w:rsidP="00683A30">
      <w:pPr>
        <w:shd w:val="clear" w:color="auto" w:fill="FFFFFF"/>
        <w:spacing w:after="0"/>
        <w:ind w:left="2208"/>
        <w:contextualSpacing w:val="0"/>
        <w:jc w:val="left"/>
        <w:textAlignment w:val="baseline"/>
        <w:rPr>
          <w:rFonts w:ascii="Calibri" w:hAnsi="Calibri" w:cs="Calibri"/>
          <w:color w:val="201F1E"/>
          <w:sz w:val="22"/>
        </w:rPr>
      </w:pPr>
    </w:p>
    <w:p w14:paraId="140050E8" w14:textId="50A65483" w:rsidR="00683A30" w:rsidRDefault="00683A30" w:rsidP="00683A30">
      <w:pPr>
        <w:numPr>
          <w:ilvl w:val="0"/>
          <w:numId w:val="32"/>
        </w:numPr>
        <w:shd w:val="clear" w:color="auto" w:fill="FFFFFF"/>
        <w:tabs>
          <w:tab w:val="clear" w:pos="720"/>
          <w:tab w:val="num" w:pos="2160"/>
        </w:tabs>
        <w:spacing w:after="0"/>
        <w:ind w:left="2208"/>
        <w:contextualSpacing w:val="0"/>
        <w:jc w:val="left"/>
        <w:textAlignment w:val="baseline"/>
        <w:rPr>
          <w:rFonts w:ascii="Calibri" w:hAnsi="Calibri" w:cs="Calibri"/>
          <w:color w:val="201F1E"/>
          <w:sz w:val="22"/>
        </w:rPr>
      </w:pPr>
      <w:r w:rsidRPr="00683A30">
        <w:rPr>
          <w:rFonts w:ascii="Calibri" w:hAnsi="Calibri" w:cs="Calibri"/>
          <w:color w:val="201F1E"/>
          <w:sz w:val="22"/>
        </w:rPr>
        <w:t>Montreat will be operating without a permit on February 20, 2022 as a result of the current violation of permit condition Part V.A.11, Duty to Reapply.</w:t>
      </w:r>
    </w:p>
    <w:p w14:paraId="1804FB89" w14:textId="77777777" w:rsidR="00683A30" w:rsidRPr="00683A30" w:rsidRDefault="00683A30" w:rsidP="00683A30">
      <w:pPr>
        <w:shd w:val="clear" w:color="auto" w:fill="FFFFFF"/>
        <w:spacing w:after="0"/>
        <w:ind w:left="2208"/>
        <w:contextualSpacing w:val="0"/>
        <w:jc w:val="left"/>
        <w:textAlignment w:val="baseline"/>
        <w:rPr>
          <w:rFonts w:ascii="Calibri" w:hAnsi="Calibri" w:cs="Calibri"/>
          <w:color w:val="201F1E"/>
          <w:sz w:val="22"/>
        </w:rPr>
      </w:pPr>
    </w:p>
    <w:p w14:paraId="4C960CAA" w14:textId="77777777" w:rsidR="00C06B06" w:rsidRPr="00FB61BA" w:rsidRDefault="00C06B06" w:rsidP="00C06B06">
      <w:pPr>
        <w:pStyle w:val="ListParagraph"/>
        <w:numPr>
          <w:ilvl w:val="1"/>
          <w:numId w:val="24"/>
        </w:numPr>
        <w:spacing w:after="0"/>
        <w:rPr>
          <w:rFonts w:asciiTheme="minorHAnsi" w:hAnsiTheme="minorHAnsi" w:cstheme="minorHAnsi"/>
          <w:b/>
          <w:bCs/>
          <w:szCs w:val="24"/>
        </w:rPr>
      </w:pPr>
      <w:r w:rsidRPr="00FB61BA">
        <w:rPr>
          <w:rFonts w:asciiTheme="minorHAnsi" w:hAnsiTheme="minorHAnsi" w:cstheme="minorHAnsi"/>
          <w:b/>
          <w:bCs/>
          <w:szCs w:val="24"/>
        </w:rPr>
        <w:t>P&amp;Z Commission made recommendations 11/11/21 for:</w:t>
      </w:r>
    </w:p>
    <w:p w14:paraId="3370B42B" w14:textId="77777777" w:rsidR="00C06B06" w:rsidRPr="00DC5E3F" w:rsidRDefault="00C06B06" w:rsidP="00C06B06">
      <w:pPr>
        <w:pStyle w:val="ListParagraph"/>
        <w:numPr>
          <w:ilvl w:val="2"/>
          <w:numId w:val="24"/>
        </w:numPr>
        <w:spacing w:after="0"/>
        <w:rPr>
          <w:rFonts w:asciiTheme="minorHAnsi" w:hAnsiTheme="minorHAnsi" w:cstheme="minorHAnsi"/>
          <w:b/>
          <w:bCs/>
          <w:szCs w:val="24"/>
        </w:rPr>
      </w:pPr>
      <w:r>
        <w:rPr>
          <w:rFonts w:asciiTheme="minorHAnsi" w:hAnsiTheme="minorHAnsi"/>
          <w:bCs/>
          <w:szCs w:val="24"/>
        </w:rPr>
        <w:t xml:space="preserve">Formation of a </w:t>
      </w:r>
      <w:r w:rsidRPr="00FB61BA">
        <w:rPr>
          <w:rFonts w:asciiTheme="minorHAnsi" w:hAnsiTheme="minorHAnsi"/>
          <w:b/>
          <w:szCs w:val="24"/>
        </w:rPr>
        <w:t>special committee</w:t>
      </w:r>
      <w:r>
        <w:rPr>
          <w:rFonts w:asciiTheme="minorHAnsi" w:hAnsiTheme="minorHAnsi"/>
          <w:bCs/>
          <w:szCs w:val="24"/>
        </w:rPr>
        <w:t>, outside of Planning &amp; Zoning Commission, to review and update the Stormwater Ordinance. This special committee would consist of 6-8 members, including 1-2 P&amp;Z members.</w:t>
      </w:r>
    </w:p>
    <w:p w14:paraId="05BCAA5E" w14:textId="7A7B4ABC" w:rsidR="00C06B06" w:rsidRPr="00FB61BA" w:rsidRDefault="00C06B06" w:rsidP="00C06B06">
      <w:pPr>
        <w:pStyle w:val="ListParagraph"/>
        <w:numPr>
          <w:ilvl w:val="2"/>
          <w:numId w:val="24"/>
        </w:numPr>
        <w:spacing w:after="0"/>
        <w:rPr>
          <w:rFonts w:asciiTheme="minorHAnsi" w:hAnsiTheme="minorHAnsi" w:cstheme="minorHAnsi"/>
          <w:b/>
          <w:bCs/>
          <w:szCs w:val="24"/>
        </w:rPr>
      </w:pPr>
      <w:r>
        <w:rPr>
          <w:rFonts w:asciiTheme="minorHAnsi" w:hAnsiTheme="minorHAnsi"/>
          <w:bCs/>
          <w:szCs w:val="24"/>
        </w:rPr>
        <w:t>Moved to ask Town Council, by appropriate procurement methods, to engage a consultant to perform an audit of the Stormwater Ordinance.</w:t>
      </w:r>
    </w:p>
    <w:p w14:paraId="4CFC0B8B" w14:textId="7C53C070" w:rsidR="004821A1" w:rsidRDefault="004821A1" w:rsidP="00284ED2">
      <w:pPr>
        <w:spacing w:after="0"/>
        <w:ind w:left="720"/>
        <w:rPr>
          <w:rFonts w:asciiTheme="minorHAnsi" w:hAnsiTheme="minorHAnsi" w:cstheme="minorHAnsi"/>
          <w:szCs w:val="24"/>
        </w:rPr>
      </w:pPr>
    </w:p>
    <w:p w14:paraId="64844934" w14:textId="30889017" w:rsidR="00F3731B" w:rsidRDefault="00F3731B" w:rsidP="00284ED2">
      <w:pPr>
        <w:pStyle w:val="ListParagraph"/>
        <w:numPr>
          <w:ilvl w:val="0"/>
          <w:numId w:val="24"/>
        </w:numPr>
        <w:spacing w:after="0"/>
        <w:rPr>
          <w:rFonts w:asciiTheme="minorHAnsi" w:hAnsiTheme="minorHAnsi" w:cstheme="minorHAnsi"/>
          <w:b/>
          <w:bCs/>
          <w:szCs w:val="24"/>
        </w:rPr>
      </w:pPr>
      <w:r>
        <w:rPr>
          <w:rFonts w:asciiTheme="minorHAnsi" w:hAnsiTheme="minorHAnsi" w:cstheme="minorHAnsi"/>
          <w:b/>
          <w:bCs/>
          <w:szCs w:val="24"/>
        </w:rPr>
        <w:t>Zoning Setbacks</w:t>
      </w:r>
      <w:r w:rsidR="001C4774">
        <w:rPr>
          <w:rFonts w:asciiTheme="minorHAnsi" w:hAnsiTheme="minorHAnsi" w:cstheme="minorHAnsi"/>
          <w:b/>
          <w:bCs/>
          <w:szCs w:val="24"/>
        </w:rPr>
        <w:t>/Non-Conformities</w:t>
      </w:r>
    </w:p>
    <w:p w14:paraId="78FB10A5" w14:textId="2EC93968" w:rsidR="007C48D5" w:rsidRPr="007C48D5" w:rsidRDefault="007C48D5"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b/>
          <w:bCs/>
          <w:szCs w:val="24"/>
        </w:rPr>
        <w:t>New sub-committee?</w:t>
      </w:r>
    </w:p>
    <w:p w14:paraId="7BA326CE" w14:textId="2A2F707C" w:rsidR="00F3731B" w:rsidRPr="00F3731B" w:rsidRDefault="00F3731B"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Zoning Administrator has proposed revisions to Setback and Non-Conformities sections of Zoning Ordinance</w:t>
      </w:r>
      <w:r w:rsidR="004B7F4C">
        <w:rPr>
          <w:rFonts w:asciiTheme="minorHAnsi" w:hAnsiTheme="minorHAnsi" w:cstheme="minorHAnsi"/>
          <w:szCs w:val="24"/>
        </w:rPr>
        <w:t xml:space="preserve"> since 2/4/21.</w:t>
      </w:r>
    </w:p>
    <w:p w14:paraId="5B31F8B1" w14:textId="561EEE27" w:rsidR="00F3731B" w:rsidRPr="00F3731B" w:rsidRDefault="00F3731B"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Focus:</w:t>
      </w:r>
    </w:p>
    <w:p w14:paraId="0AACA17E" w14:textId="1E21E700" w:rsidR="004B7F4C" w:rsidRPr="004B7F4C" w:rsidRDefault="004B7F4C" w:rsidP="00F3731B">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Need to update ordinance sections related to setbacks for Context-Responsive Setbacks (eg. Need to simplify language of Sec. 609, Special Front Yard Requirements in Developed Areas</w:t>
      </w:r>
      <w:r w:rsidR="004C1968">
        <w:rPr>
          <w:rFonts w:asciiTheme="minorHAnsi" w:hAnsiTheme="minorHAnsi" w:cstheme="minorHAnsi"/>
          <w:szCs w:val="24"/>
        </w:rPr>
        <w:t>; need Context-Responsive Setbacks for lots subject to well and septic-siting spatial requirements [i.e. 50’ from water source, 100’ from wellheads]</w:t>
      </w:r>
    </w:p>
    <w:p w14:paraId="070052CD" w14:textId="1C15C82A" w:rsidR="001C4774" w:rsidRPr="001C4774" w:rsidRDefault="00F3731B" w:rsidP="00F3731B">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 xml:space="preserve">Need to update </w:t>
      </w:r>
      <w:r w:rsidR="001C4774">
        <w:rPr>
          <w:rFonts w:asciiTheme="minorHAnsi" w:hAnsiTheme="minorHAnsi" w:cstheme="minorHAnsi"/>
          <w:szCs w:val="24"/>
        </w:rPr>
        <w:t>ordinance sections related to setbacks for clarity on</w:t>
      </w:r>
    </w:p>
    <w:p w14:paraId="58BE6DA7" w14:textId="33D17EF5" w:rsidR="00F3731B" w:rsidRPr="001C4774" w:rsidRDefault="00F3731B" w:rsidP="001C4774">
      <w:pPr>
        <w:pStyle w:val="ListParagraph"/>
        <w:spacing w:after="0"/>
        <w:ind w:left="2520"/>
        <w:rPr>
          <w:rFonts w:asciiTheme="minorHAnsi" w:hAnsiTheme="minorHAnsi" w:cstheme="minorHAnsi"/>
          <w:b/>
          <w:bCs/>
          <w:szCs w:val="24"/>
        </w:rPr>
      </w:pPr>
      <w:r w:rsidRPr="001C4774">
        <w:rPr>
          <w:rFonts w:asciiTheme="minorHAnsi" w:hAnsiTheme="minorHAnsi" w:cstheme="minorHAnsi"/>
          <w:b/>
          <w:bCs/>
          <w:szCs w:val="24"/>
        </w:rPr>
        <w:t>Allowable Encroachments</w:t>
      </w:r>
      <w:r w:rsidR="001C4774">
        <w:rPr>
          <w:rFonts w:asciiTheme="minorHAnsi" w:hAnsiTheme="minorHAnsi" w:cstheme="minorHAnsi"/>
          <w:szCs w:val="24"/>
        </w:rPr>
        <w:t xml:space="preserve"> within setbacks (i.e. steps, porches, decks, etc.)</w:t>
      </w:r>
    </w:p>
    <w:p w14:paraId="4B861E50" w14:textId="7CFBA97B" w:rsidR="001C4774" w:rsidRPr="001C4774" w:rsidRDefault="001C4774" w:rsidP="00F3731B">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Need to update ordinance sections related to Non-Conformities for clarity on:</w:t>
      </w:r>
    </w:p>
    <w:p w14:paraId="5DA1C0ED" w14:textId="7A266C73" w:rsidR="001C4774" w:rsidRPr="001C4774" w:rsidRDefault="001C4774" w:rsidP="001C4774">
      <w:pPr>
        <w:pStyle w:val="ListParagraph"/>
        <w:numPr>
          <w:ilvl w:val="3"/>
          <w:numId w:val="24"/>
        </w:numPr>
        <w:spacing w:after="0"/>
        <w:rPr>
          <w:rFonts w:asciiTheme="minorHAnsi" w:hAnsiTheme="minorHAnsi" w:cstheme="minorHAnsi"/>
          <w:b/>
          <w:bCs/>
          <w:szCs w:val="24"/>
        </w:rPr>
      </w:pPr>
      <w:r>
        <w:rPr>
          <w:rFonts w:asciiTheme="minorHAnsi" w:hAnsiTheme="minorHAnsi" w:cstheme="minorHAnsi"/>
          <w:szCs w:val="24"/>
        </w:rPr>
        <w:t>Allowable Encroachments</w:t>
      </w:r>
    </w:p>
    <w:p w14:paraId="2F1B66F9" w14:textId="020C9D2C" w:rsidR="001C4774" w:rsidRPr="001C4774" w:rsidRDefault="001C4774" w:rsidP="001C4774">
      <w:pPr>
        <w:pStyle w:val="ListParagraph"/>
        <w:numPr>
          <w:ilvl w:val="3"/>
          <w:numId w:val="24"/>
        </w:numPr>
        <w:spacing w:after="0"/>
        <w:rPr>
          <w:rFonts w:asciiTheme="minorHAnsi" w:hAnsiTheme="minorHAnsi" w:cstheme="minorHAnsi"/>
          <w:b/>
          <w:bCs/>
          <w:szCs w:val="24"/>
        </w:rPr>
      </w:pPr>
      <w:r>
        <w:rPr>
          <w:rFonts w:asciiTheme="minorHAnsi" w:hAnsiTheme="minorHAnsi" w:cstheme="minorHAnsi"/>
          <w:szCs w:val="24"/>
        </w:rPr>
        <w:t xml:space="preserve">Definition and clarification of </w:t>
      </w:r>
      <w:r w:rsidRPr="001C4774">
        <w:rPr>
          <w:rFonts w:asciiTheme="minorHAnsi" w:hAnsiTheme="minorHAnsi" w:cstheme="minorHAnsi"/>
          <w:b/>
          <w:bCs/>
          <w:szCs w:val="24"/>
        </w:rPr>
        <w:t>“expansion” language</w:t>
      </w:r>
      <w:r>
        <w:rPr>
          <w:rFonts w:asciiTheme="minorHAnsi" w:hAnsiTheme="minorHAnsi" w:cstheme="minorHAnsi"/>
          <w:szCs w:val="24"/>
        </w:rPr>
        <w:t xml:space="preserve"> (i.e. vertical expansion (height, footprint of existing buildings/structures) vs. horizontal expansion in relation to setbacks</w:t>
      </w:r>
    </w:p>
    <w:p w14:paraId="04BD9DA5" w14:textId="77777777" w:rsidR="004C1968" w:rsidRPr="00683A30" w:rsidRDefault="004C1968" w:rsidP="00683A30">
      <w:pPr>
        <w:spacing w:after="0"/>
        <w:rPr>
          <w:rFonts w:asciiTheme="minorHAnsi" w:hAnsiTheme="minorHAnsi" w:cstheme="minorHAnsi"/>
          <w:b/>
          <w:bCs/>
          <w:szCs w:val="24"/>
        </w:rPr>
      </w:pPr>
    </w:p>
    <w:p w14:paraId="320A9603" w14:textId="1E1C54B9" w:rsidR="00284ED2" w:rsidRPr="000102B9" w:rsidRDefault="00284ED2" w:rsidP="00284ED2">
      <w:pPr>
        <w:pStyle w:val="ListParagraph"/>
        <w:numPr>
          <w:ilvl w:val="0"/>
          <w:numId w:val="24"/>
        </w:numPr>
        <w:spacing w:after="0"/>
        <w:rPr>
          <w:rFonts w:asciiTheme="minorHAnsi" w:hAnsiTheme="minorHAnsi" w:cstheme="minorHAnsi"/>
          <w:b/>
          <w:bCs/>
          <w:szCs w:val="24"/>
        </w:rPr>
      </w:pPr>
      <w:r w:rsidRPr="000102B9">
        <w:rPr>
          <w:rFonts w:asciiTheme="minorHAnsi" w:hAnsiTheme="minorHAnsi" w:cstheme="minorHAnsi"/>
          <w:b/>
          <w:bCs/>
          <w:szCs w:val="24"/>
        </w:rPr>
        <w:t>Montreat Sign Ordinance</w:t>
      </w:r>
    </w:p>
    <w:p w14:paraId="563BDAC7" w14:textId="239A0056" w:rsidR="00357B5B" w:rsidRPr="00357B5B" w:rsidRDefault="00357B5B" w:rsidP="00357B5B">
      <w:pPr>
        <w:pStyle w:val="ListParagraph"/>
        <w:numPr>
          <w:ilvl w:val="1"/>
          <w:numId w:val="24"/>
        </w:numPr>
        <w:spacing w:after="0"/>
        <w:rPr>
          <w:rFonts w:asciiTheme="minorHAnsi" w:hAnsiTheme="minorHAnsi" w:cstheme="minorHAnsi"/>
          <w:b/>
          <w:bCs/>
          <w:szCs w:val="24"/>
        </w:rPr>
      </w:pPr>
      <w:r w:rsidRPr="00067091">
        <w:rPr>
          <w:rFonts w:asciiTheme="minorHAnsi" w:hAnsiTheme="minorHAnsi" w:cstheme="minorHAnsi"/>
          <w:b/>
          <w:bCs/>
          <w:szCs w:val="24"/>
        </w:rPr>
        <w:t xml:space="preserve">Waiting for </w:t>
      </w:r>
      <w:r>
        <w:rPr>
          <w:rFonts w:asciiTheme="minorHAnsi" w:hAnsiTheme="minorHAnsi" w:cstheme="minorHAnsi"/>
          <w:b/>
          <w:bCs/>
          <w:szCs w:val="24"/>
        </w:rPr>
        <w:t xml:space="preserve">U.S. </w:t>
      </w:r>
      <w:r w:rsidRPr="00067091">
        <w:rPr>
          <w:rFonts w:asciiTheme="minorHAnsi" w:hAnsiTheme="minorHAnsi" w:cstheme="minorHAnsi"/>
          <w:b/>
          <w:bCs/>
          <w:szCs w:val="24"/>
        </w:rPr>
        <w:t>Supreme Court to finish?</w:t>
      </w:r>
    </w:p>
    <w:p w14:paraId="017A8077" w14:textId="0368601D" w:rsidR="00A4487D" w:rsidRDefault="00A4487D" w:rsidP="00A4487D">
      <w:pPr>
        <w:pStyle w:val="ListParagraph"/>
        <w:numPr>
          <w:ilvl w:val="1"/>
          <w:numId w:val="24"/>
        </w:numPr>
        <w:spacing w:after="0"/>
        <w:rPr>
          <w:rFonts w:asciiTheme="minorHAnsi" w:hAnsiTheme="minorHAnsi" w:cstheme="minorHAnsi"/>
          <w:szCs w:val="24"/>
        </w:rPr>
      </w:pPr>
      <w:r>
        <w:rPr>
          <w:rFonts w:asciiTheme="minorHAnsi" w:hAnsiTheme="minorHAnsi" w:cstheme="minorHAnsi"/>
          <w:szCs w:val="24"/>
        </w:rPr>
        <w:t xml:space="preserve">Sub-Committee assigned 12/9/21, </w:t>
      </w:r>
      <w:r w:rsidRPr="00A4487D">
        <w:rPr>
          <w:rFonts w:asciiTheme="minorHAnsi" w:hAnsiTheme="minorHAnsi" w:cstheme="minorHAnsi"/>
          <w:szCs w:val="24"/>
        </w:rPr>
        <w:t>Members</w:t>
      </w:r>
      <w:r>
        <w:rPr>
          <w:rFonts w:asciiTheme="minorHAnsi" w:hAnsiTheme="minorHAnsi" w:cstheme="minorHAnsi"/>
          <w:szCs w:val="24"/>
        </w:rPr>
        <w:t xml:space="preserve">: </w:t>
      </w:r>
      <w:r w:rsidRPr="00A4487D">
        <w:rPr>
          <w:rFonts w:asciiTheme="minorHAnsi" w:hAnsiTheme="minorHAnsi" w:cstheme="minorHAnsi"/>
          <w:szCs w:val="24"/>
        </w:rPr>
        <w:t>John Hinkle, Chair</w:t>
      </w:r>
      <w:r>
        <w:rPr>
          <w:rFonts w:asciiTheme="minorHAnsi" w:hAnsiTheme="minorHAnsi" w:cstheme="minorHAnsi"/>
          <w:szCs w:val="24"/>
        </w:rPr>
        <w:t xml:space="preserve">, </w:t>
      </w:r>
      <w:r w:rsidRPr="00A4487D">
        <w:rPr>
          <w:rFonts w:asciiTheme="minorHAnsi" w:hAnsiTheme="minorHAnsi" w:cstheme="minorHAnsi"/>
          <w:szCs w:val="24"/>
        </w:rPr>
        <w:t>Dan Dean</w:t>
      </w:r>
      <w:r>
        <w:rPr>
          <w:rFonts w:asciiTheme="minorHAnsi" w:hAnsiTheme="minorHAnsi" w:cstheme="minorHAnsi"/>
          <w:szCs w:val="24"/>
        </w:rPr>
        <w:t xml:space="preserve">, </w:t>
      </w:r>
      <w:r w:rsidRPr="00A4487D">
        <w:rPr>
          <w:rFonts w:asciiTheme="minorHAnsi" w:hAnsiTheme="minorHAnsi" w:cstheme="minorHAnsi"/>
          <w:szCs w:val="24"/>
        </w:rPr>
        <w:t>Sally Stansill</w:t>
      </w:r>
      <w:r>
        <w:rPr>
          <w:rFonts w:asciiTheme="minorHAnsi" w:hAnsiTheme="minorHAnsi" w:cstheme="minorHAnsi"/>
          <w:szCs w:val="24"/>
        </w:rPr>
        <w:t>, w/ assistance from Susan Taylor Rash, Montreat Town Attorney</w:t>
      </w:r>
    </w:p>
    <w:p w14:paraId="4CEA03EA" w14:textId="3E9DFB3A" w:rsidR="00A4487D" w:rsidRDefault="00A4487D" w:rsidP="00A4487D">
      <w:pPr>
        <w:pStyle w:val="ListParagraph"/>
        <w:numPr>
          <w:ilvl w:val="1"/>
          <w:numId w:val="24"/>
        </w:numPr>
        <w:spacing w:after="0"/>
        <w:rPr>
          <w:rFonts w:asciiTheme="minorHAnsi" w:hAnsiTheme="minorHAnsi" w:cstheme="minorHAnsi"/>
          <w:szCs w:val="24"/>
        </w:rPr>
      </w:pPr>
      <w:r>
        <w:rPr>
          <w:rFonts w:asciiTheme="minorHAnsi" w:hAnsiTheme="minorHAnsi" w:cstheme="minorHAnsi"/>
          <w:szCs w:val="24"/>
        </w:rPr>
        <w:t>Focus:</w:t>
      </w:r>
    </w:p>
    <w:p w14:paraId="61BD2F38" w14:textId="77777777" w:rsidR="00A4487D" w:rsidRDefault="00A4487D" w:rsidP="00A4487D">
      <w:pPr>
        <w:pStyle w:val="ListParagraph"/>
        <w:numPr>
          <w:ilvl w:val="2"/>
          <w:numId w:val="24"/>
        </w:numPr>
        <w:spacing w:after="0"/>
        <w:rPr>
          <w:rFonts w:asciiTheme="minorHAnsi" w:hAnsiTheme="minorHAnsi" w:cstheme="minorHAnsi"/>
          <w:szCs w:val="24"/>
        </w:rPr>
      </w:pPr>
      <w:r w:rsidRPr="00A4487D">
        <w:rPr>
          <w:rFonts w:asciiTheme="minorHAnsi" w:hAnsiTheme="minorHAnsi" w:cstheme="minorHAnsi"/>
          <w:szCs w:val="24"/>
        </w:rPr>
        <w:t>Content neutrality</w:t>
      </w:r>
    </w:p>
    <w:p w14:paraId="15358F87" w14:textId="6C7CBE80" w:rsidR="00A4487D" w:rsidRDefault="00A4487D" w:rsidP="00A4487D">
      <w:pPr>
        <w:pStyle w:val="ListParagraph"/>
        <w:numPr>
          <w:ilvl w:val="2"/>
          <w:numId w:val="24"/>
        </w:numPr>
        <w:spacing w:after="0"/>
        <w:rPr>
          <w:rFonts w:asciiTheme="minorHAnsi" w:hAnsiTheme="minorHAnsi" w:cstheme="minorHAnsi"/>
          <w:szCs w:val="24"/>
        </w:rPr>
      </w:pPr>
      <w:r w:rsidRPr="00A4487D">
        <w:rPr>
          <w:rFonts w:asciiTheme="minorHAnsi" w:hAnsiTheme="minorHAnsi" w:cstheme="minorHAnsi"/>
          <w:szCs w:val="24"/>
        </w:rPr>
        <w:t>Sign-type definitions (i.e. “political signs”, yard signs)</w:t>
      </w:r>
    </w:p>
    <w:p w14:paraId="08A51AEE" w14:textId="291591D6" w:rsidR="00A4487D" w:rsidRPr="00067091" w:rsidRDefault="000102B9" w:rsidP="00A4487D">
      <w:pPr>
        <w:pStyle w:val="ListParagraph"/>
        <w:numPr>
          <w:ilvl w:val="2"/>
          <w:numId w:val="24"/>
        </w:numPr>
        <w:spacing w:after="0"/>
        <w:rPr>
          <w:rFonts w:asciiTheme="minorHAnsi" w:hAnsiTheme="minorHAnsi" w:cstheme="minorHAnsi"/>
          <w:szCs w:val="24"/>
        </w:rPr>
      </w:pPr>
      <w:r>
        <w:rPr>
          <w:rFonts w:asciiTheme="minorHAnsi" w:hAnsiTheme="minorHAnsi" w:cstheme="minorHAnsi"/>
          <w:szCs w:val="24"/>
        </w:rPr>
        <w:t xml:space="preserve">Awaiting U.S. Supreme Court outcomes of </w:t>
      </w:r>
      <w:r>
        <w:rPr>
          <w:rFonts w:asciiTheme="minorHAnsi" w:hAnsiTheme="minorHAnsi" w:cstheme="minorHAnsi"/>
          <w:i/>
          <w:iCs/>
          <w:szCs w:val="24"/>
        </w:rPr>
        <w:t>City of Austin [TX] vs. Reagan National Outdoor Advertising</w:t>
      </w:r>
      <w:r>
        <w:rPr>
          <w:rFonts w:asciiTheme="minorHAnsi" w:hAnsiTheme="minorHAnsi" w:cstheme="minorHAnsi"/>
          <w:szCs w:val="24"/>
        </w:rPr>
        <w:t xml:space="preserve">, following on </w:t>
      </w:r>
      <w:r>
        <w:rPr>
          <w:rFonts w:asciiTheme="minorHAnsi" w:hAnsiTheme="minorHAnsi" w:cstheme="minorHAnsi"/>
          <w:i/>
          <w:iCs/>
          <w:szCs w:val="24"/>
        </w:rPr>
        <w:t>Reed vs. Town of Gilbert [AZ], 576 U.S. 155 (2015)</w:t>
      </w:r>
    </w:p>
    <w:p w14:paraId="2C957FDF" w14:textId="3B4A036F" w:rsidR="00683A30" w:rsidRDefault="00683A30" w:rsidP="004821A1">
      <w:pPr>
        <w:spacing w:after="0"/>
        <w:rPr>
          <w:rFonts w:asciiTheme="minorHAnsi" w:hAnsiTheme="minorHAnsi" w:cstheme="minorHAnsi"/>
          <w:szCs w:val="24"/>
        </w:rPr>
      </w:pPr>
    </w:p>
    <w:p w14:paraId="21729976" w14:textId="44760488" w:rsidR="00B57965" w:rsidRDefault="00B57965" w:rsidP="004821A1">
      <w:pPr>
        <w:spacing w:after="0"/>
        <w:rPr>
          <w:rFonts w:asciiTheme="minorHAnsi" w:hAnsiTheme="minorHAnsi" w:cstheme="minorHAnsi"/>
          <w:szCs w:val="24"/>
        </w:rPr>
      </w:pPr>
    </w:p>
    <w:p w14:paraId="7E98A5E0" w14:textId="412085B9" w:rsidR="00B57965" w:rsidRDefault="00B57965" w:rsidP="004821A1">
      <w:pPr>
        <w:spacing w:after="0"/>
        <w:rPr>
          <w:rFonts w:asciiTheme="minorHAnsi" w:hAnsiTheme="minorHAnsi" w:cstheme="minorHAnsi"/>
          <w:szCs w:val="24"/>
        </w:rPr>
      </w:pPr>
    </w:p>
    <w:p w14:paraId="17B6F415" w14:textId="77777777" w:rsidR="00B57965" w:rsidRPr="004821A1" w:rsidRDefault="00B57965" w:rsidP="004821A1">
      <w:pPr>
        <w:spacing w:after="0"/>
        <w:rPr>
          <w:rFonts w:asciiTheme="minorHAnsi" w:hAnsiTheme="minorHAnsi" w:cstheme="minorHAnsi"/>
          <w:szCs w:val="24"/>
        </w:rPr>
      </w:pPr>
    </w:p>
    <w:p w14:paraId="34B6F392" w14:textId="1DEAE19A" w:rsidR="007F7144" w:rsidRDefault="007F7144" w:rsidP="007F7144">
      <w:pPr>
        <w:pStyle w:val="ListParagraph"/>
        <w:numPr>
          <w:ilvl w:val="0"/>
          <w:numId w:val="24"/>
        </w:numPr>
        <w:spacing w:after="0"/>
        <w:rPr>
          <w:rFonts w:asciiTheme="minorHAnsi" w:hAnsiTheme="minorHAnsi" w:cstheme="minorHAnsi"/>
          <w:b/>
          <w:bCs/>
          <w:szCs w:val="24"/>
        </w:rPr>
      </w:pPr>
      <w:r w:rsidRPr="000102B9">
        <w:rPr>
          <w:rFonts w:asciiTheme="minorHAnsi" w:hAnsiTheme="minorHAnsi" w:cstheme="minorHAnsi"/>
          <w:b/>
          <w:bCs/>
          <w:szCs w:val="24"/>
        </w:rPr>
        <w:lastRenderedPageBreak/>
        <w:t xml:space="preserve">Montreat </w:t>
      </w:r>
      <w:r>
        <w:rPr>
          <w:rFonts w:asciiTheme="minorHAnsi" w:hAnsiTheme="minorHAnsi" w:cstheme="minorHAnsi"/>
          <w:b/>
          <w:bCs/>
          <w:szCs w:val="24"/>
        </w:rPr>
        <w:t>Comprehensive Plan, 2022 Update</w:t>
      </w:r>
    </w:p>
    <w:p w14:paraId="695957B5" w14:textId="2386A527" w:rsidR="00357B5B" w:rsidRPr="00067091" w:rsidRDefault="00357B5B" w:rsidP="00357B5B">
      <w:pPr>
        <w:pStyle w:val="ListParagraph"/>
        <w:numPr>
          <w:ilvl w:val="1"/>
          <w:numId w:val="24"/>
        </w:numPr>
        <w:spacing w:after="0"/>
        <w:rPr>
          <w:rFonts w:asciiTheme="minorHAnsi" w:hAnsiTheme="minorHAnsi" w:cstheme="minorHAnsi"/>
          <w:b/>
          <w:bCs/>
          <w:szCs w:val="24"/>
        </w:rPr>
      </w:pPr>
      <w:r>
        <w:rPr>
          <w:rFonts w:asciiTheme="minorHAnsi" w:hAnsiTheme="minorHAnsi" w:cstheme="minorHAnsi"/>
          <w:b/>
          <w:bCs/>
          <w:szCs w:val="24"/>
        </w:rPr>
        <w:t xml:space="preserve">Working Committee approved; </w:t>
      </w:r>
      <w:r w:rsidRPr="00357B5B">
        <w:rPr>
          <w:rFonts w:asciiTheme="minorHAnsi" w:hAnsiTheme="minorHAnsi" w:cstheme="minorHAnsi"/>
          <w:szCs w:val="24"/>
        </w:rPr>
        <w:t>P&amp;Z to receive report(s) on Comp Plan in Summer 2022 (Mayor Helms is chair of committee)</w:t>
      </w:r>
    </w:p>
    <w:p w14:paraId="5E2F4088" w14:textId="77777777" w:rsidR="007F7144" w:rsidRPr="00F3731B" w:rsidRDefault="007F7144" w:rsidP="007F7144">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Focus:</w:t>
      </w:r>
    </w:p>
    <w:p w14:paraId="0C592C75" w14:textId="5A21355B" w:rsidR="007F7144" w:rsidRPr="00067091" w:rsidRDefault="00C37606" w:rsidP="007F7144">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 xml:space="preserve">The current comp plan was adopted in 2008. </w:t>
      </w:r>
      <w:r w:rsidR="007F7144">
        <w:rPr>
          <w:rFonts w:asciiTheme="minorHAnsi" w:hAnsiTheme="minorHAnsi" w:cstheme="minorHAnsi"/>
          <w:szCs w:val="24"/>
        </w:rPr>
        <w:t xml:space="preserve">Under State law, a </w:t>
      </w:r>
      <w:r w:rsidR="00357B5B">
        <w:rPr>
          <w:rFonts w:asciiTheme="minorHAnsi" w:hAnsiTheme="minorHAnsi" w:cstheme="minorHAnsi"/>
          <w:szCs w:val="24"/>
        </w:rPr>
        <w:t xml:space="preserve">“reasonably updated” comp plan (i.e. within last 5-10 years) </w:t>
      </w:r>
      <w:r>
        <w:rPr>
          <w:rFonts w:asciiTheme="minorHAnsi" w:hAnsiTheme="minorHAnsi" w:cstheme="minorHAnsi"/>
          <w:szCs w:val="24"/>
        </w:rPr>
        <w:t xml:space="preserve">must </w:t>
      </w:r>
      <w:r w:rsidR="00357B5B">
        <w:rPr>
          <w:rFonts w:asciiTheme="minorHAnsi" w:hAnsiTheme="minorHAnsi" w:cstheme="minorHAnsi"/>
          <w:szCs w:val="24"/>
        </w:rPr>
        <w:t>exist</w:t>
      </w:r>
      <w:r w:rsidR="007F7144">
        <w:rPr>
          <w:rFonts w:asciiTheme="minorHAnsi" w:hAnsiTheme="minorHAnsi" w:cstheme="minorHAnsi"/>
          <w:szCs w:val="24"/>
        </w:rPr>
        <w:t xml:space="preserve"> by July 1, 2022 in order for the Town to legally continue having zoning regulations.</w:t>
      </w:r>
    </w:p>
    <w:p w14:paraId="4BD1C696" w14:textId="77777777" w:rsidR="001B3C05" w:rsidRPr="00F3731B" w:rsidRDefault="001B3C05" w:rsidP="00F3731B">
      <w:pPr>
        <w:pStyle w:val="ListParagraph"/>
        <w:spacing w:after="0"/>
        <w:ind w:left="2520"/>
        <w:rPr>
          <w:rFonts w:asciiTheme="minorHAnsi" w:hAnsiTheme="minorHAnsi" w:cstheme="minorHAnsi"/>
          <w:szCs w:val="24"/>
        </w:rPr>
      </w:pPr>
    </w:p>
    <w:p w14:paraId="190CE7C6" w14:textId="3474D8A7" w:rsidR="00F3731B" w:rsidRDefault="00F3731B" w:rsidP="00F3731B">
      <w:pPr>
        <w:pStyle w:val="ListParagraph"/>
        <w:numPr>
          <w:ilvl w:val="0"/>
          <w:numId w:val="24"/>
        </w:numPr>
        <w:spacing w:after="0"/>
        <w:rPr>
          <w:rFonts w:asciiTheme="minorHAnsi" w:hAnsiTheme="minorHAnsi" w:cstheme="minorHAnsi"/>
          <w:b/>
          <w:bCs/>
          <w:szCs w:val="24"/>
        </w:rPr>
      </w:pPr>
      <w:r w:rsidRPr="000102B9">
        <w:rPr>
          <w:rFonts w:asciiTheme="minorHAnsi" w:hAnsiTheme="minorHAnsi" w:cstheme="minorHAnsi"/>
          <w:b/>
          <w:bCs/>
          <w:szCs w:val="24"/>
        </w:rPr>
        <w:t>Montreat Hillside Development Ordinance</w:t>
      </w:r>
    </w:p>
    <w:p w14:paraId="01A83E36" w14:textId="25F146F5" w:rsidR="00F3731B" w:rsidRPr="00F3731B" w:rsidRDefault="00F3731B"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No current action proposed</w:t>
      </w:r>
    </w:p>
    <w:p w14:paraId="343BF015" w14:textId="2CACE295" w:rsidR="00F3731B" w:rsidRPr="00F3731B" w:rsidRDefault="00F3731B" w:rsidP="00F3731B">
      <w:pPr>
        <w:pStyle w:val="ListParagraph"/>
        <w:numPr>
          <w:ilvl w:val="1"/>
          <w:numId w:val="24"/>
        </w:numPr>
        <w:spacing w:after="0"/>
        <w:rPr>
          <w:rFonts w:asciiTheme="minorHAnsi" w:hAnsiTheme="minorHAnsi" w:cstheme="minorHAnsi"/>
          <w:b/>
          <w:bCs/>
          <w:szCs w:val="24"/>
        </w:rPr>
      </w:pPr>
      <w:r>
        <w:rPr>
          <w:rFonts w:asciiTheme="minorHAnsi" w:hAnsiTheme="minorHAnsi" w:cstheme="minorHAnsi"/>
          <w:szCs w:val="24"/>
        </w:rPr>
        <w:t>Focus:</w:t>
      </w:r>
    </w:p>
    <w:p w14:paraId="7F7D36F5" w14:textId="70F9ACE5" w:rsidR="00F3731B" w:rsidRPr="003C7E58" w:rsidRDefault="00F3731B" w:rsidP="00F3731B">
      <w:pPr>
        <w:pStyle w:val="ListParagraph"/>
        <w:numPr>
          <w:ilvl w:val="2"/>
          <w:numId w:val="24"/>
        </w:numPr>
        <w:spacing w:after="0"/>
        <w:rPr>
          <w:rFonts w:asciiTheme="minorHAnsi" w:hAnsiTheme="minorHAnsi" w:cstheme="minorHAnsi"/>
          <w:b/>
          <w:bCs/>
          <w:szCs w:val="24"/>
        </w:rPr>
      </w:pPr>
      <w:r>
        <w:rPr>
          <w:rFonts w:asciiTheme="minorHAnsi" w:hAnsiTheme="minorHAnsi" w:cstheme="minorHAnsi"/>
          <w:szCs w:val="24"/>
        </w:rPr>
        <w:t>Current setback dimensions require more land disturbance, creating potential conflict w</w:t>
      </w:r>
      <w:r w:rsidR="003C7E58">
        <w:rPr>
          <w:rFonts w:asciiTheme="minorHAnsi" w:hAnsiTheme="minorHAnsi" w:cstheme="minorHAnsi"/>
          <w:szCs w:val="24"/>
        </w:rPr>
        <w:t xml:space="preserve">/ </w:t>
      </w:r>
      <w:r>
        <w:rPr>
          <w:rFonts w:asciiTheme="minorHAnsi" w:hAnsiTheme="minorHAnsi" w:cstheme="minorHAnsi"/>
          <w:szCs w:val="24"/>
        </w:rPr>
        <w:t>standards in Erosion and Sediment Control (ESC) and Stormwater Ordinances.</w:t>
      </w:r>
    </w:p>
    <w:p w14:paraId="356AD2F0" w14:textId="77777777" w:rsidR="003C7E58" w:rsidRPr="00C37606" w:rsidRDefault="003C7E58" w:rsidP="003C7E58">
      <w:pPr>
        <w:pStyle w:val="ListParagraph"/>
        <w:spacing w:after="0"/>
        <w:ind w:left="2520"/>
        <w:rPr>
          <w:rFonts w:asciiTheme="minorHAnsi" w:hAnsiTheme="minorHAnsi" w:cstheme="minorHAnsi"/>
          <w:b/>
          <w:bCs/>
          <w:szCs w:val="24"/>
        </w:rPr>
      </w:pPr>
    </w:p>
    <w:p w14:paraId="3A81ED8A" w14:textId="77777777" w:rsidR="00FA2C4F" w:rsidRDefault="00FA2C4F" w:rsidP="004821A1">
      <w:pPr>
        <w:spacing w:after="0"/>
        <w:contextualSpacing w:val="0"/>
        <w:jc w:val="center"/>
        <w:rPr>
          <w:rFonts w:asciiTheme="minorHAnsi" w:hAnsiTheme="minorHAnsi" w:cstheme="minorHAnsi"/>
          <w:b/>
          <w:szCs w:val="24"/>
        </w:rPr>
      </w:pPr>
    </w:p>
    <w:p w14:paraId="1435B0CF" w14:textId="0B9F24B5" w:rsidR="00067091" w:rsidRDefault="00067091" w:rsidP="00E72FB1">
      <w:pPr>
        <w:pStyle w:val="ListParagraph"/>
        <w:numPr>
          <w:ilvl w:val="0"/>
          <w:numId w:val="4"/>
        </w:numPr>
        <w:spacing w:after="0"/>
        <w:contextualSpacing w:val="0"/>
        <w:rPr>
          <w:rFonts w:asciiTheme="minorHAnsi" w:hAnsiTheme="minorHAnsi" w:cstheme="minorHAnsi"/>
          <w:b/>
          <w:szCs w:val="24"/>
        </w:rPr>
      </w:pPr>
      <w:r>
        <w:rPr>
          <w:rFonts w:asciiTheme="minorHAnsi" w:hAnsiTheme="minorHAnsi" w:cstheme="minorHAnsi"/>
          <w:b/>
          <w:szCs w:val="24"/>
        </w:rPr>
        <w:t>Other Suggestions for Focus Topics from P&amp;Z Commission members</w:t>
      </w:r>
      <w:r w:rsidR="003C5AD5">
        <w:rPr>
          <w:rFonts w:asciiTheme="minorHAnsi" w:hAnsiTheme="minorHAnsi" w:cstheme="minorHAnsi"/>
          <w:b/>
          <w:szCs w:val="24"/>
        </w:rPr>
        <w:t xml:space="preserve">, </w:t>
      </w:r>
      <w:r>
        <w:rPr>
          <w:rFonts w:asciiTheme="minorHAnsi" w:hAnsiTheme="minorHAnsi" w:cstheme="minorHAnsi"/>
          <w:b/>
          <w:szCs w:val="24"/>
        </w:rPr>
        <w:t>Town Staff</w:t>
      </w:r>
      <w:r w:rsidR="003C5AD5">
        <w:rPr>
          <w:rFonts w:asciiTheme="minorHAnsi" w:hAnsiTheme="minorHAnsi" w:cstheme="minorHAnsi"/>
          <w:b/>
          <w:szCs w:val="24"/>
        </w:rPr>
        <w:t>, and Others</w:t>
      </w:r>
    </w:p>
    <w:p w14:paraId="781424D5" w14:textId="19B4D8C9" w:rsidR="00FA2C4F" w:rsidRDefault="00FA2C4F" w:rsidP="00FA2C4F">
      <w:pPr>
        <w:pStyle w:val="ListParagraph"/>
        <w:numPr>
          <w:ilvl w:val="1"/>
          <w:numId w:val="34"/>
        </w:numPr>
        <w:spacing w:after="0"/>
        <w:contextualSpacing w:val="0"/>
        <w:rPr>
          <w:rFonts w:asciiTheme="minorHAnsi" w:hAnsiTheme="minorHAnsi" w:cstheme="minorHAnsi"/>
          <w:bCs/>
          <w:szCs w:val="24"/>
        </w:rPr>
      </w:pPr>
      <w:r w:rsidRPr="00FA2C4F">
        <w:rPr>
          <w:rFonts w:asciiTheme="minorHAnsi" w:hAnsiTheme="minorHAnsi" w:cstheme="minorHAnsi"/>
          <w:bCs/>
          <w:szCs w:val="24"/>
        </w:rPr>
        <w:t xml:space="preserve">Comments from Robert Sulaski, member, Montreat of Board of Adjustment, </w:t>
      </w:r>
      <w:r>
        <w:rPr>
          <w:rFonts w:asciiTheme="minorHAnsi" w:hAnsiTheme="minorHAnsi" w:cstheme="minorHAnsi"/>
          <w:bCs/>
          <w:szCs w:val="24"/>
        </w:rPr>
        <w:t xml:space="preserve">re: possible amendments to Montreat Zoning Ordinance in light recent Special Use Permit hearing(s) for </w:t>
      </w:r>
      <w:r w:rsidR="003C5AD5">
        <w:rPr>
          <w:rFonts w:asciiTheme="minorHAnsi" w:hAnsiTheme="minorHAnsi" w:cstheme="minorHAnsi"/>
          <w:bCs/>
          <w:szCs w:val="24"/>
        </w:rPr>
        <w:t>proposed hotel by Mountain Retreat Association (MRA)</w:t>
      </w:r>
      <w:r>
        <w:rPr>
          <w:rFonts w:asciiTheme="minorHAnsi" w:hAnsiTheme="minorHAnsi" w:cstheme="minorHAnsi"/>
          <w:bCs/>
          <w:szCs w:val="24"/>
        </w:rPr>
        <w:t xml:space="preserve"> (see attachment)</w:t>
      </w:r>
    </w:p>
    <w:p w14:paraId="49ED48D9" w14:textId="77777777" w:rsidR="003C5AD5" w:rsidRDefault="003C5AD5" w:rsidP="003C5AD5">
      <w:pPr>
        <w:pStyle w:val="ListParagraph"/>
        <w:spacing w:after="0"/>
        <w:ind w:left="1080"/>
        <w:contextualSpacing w:val="0"/>
        <w:rPr>
          <w:rFonts w:asciiTheme="minorHAnsi" w:hAnsiTheme="minorHAnsi" w:cstheme="minorHAnsi"/>
          <w:bCs/>
          <w:szCs w:val="24"/>
        </w:rPr>
      </w:pPr>
    </w:p>
    <w:p w14:paraId="3DB5C155" w14:textId="73E204E3" w:rsidR="003C5AD5" w:rsidRDefault="003C5AD5" w:rsidP="003C5AD5">
      <w:pPr>
        <w:pStyle w:val="ListParagraph"/>
        <w:numPr>
          <w:ilvl w:val="1"/>
          <w:numId w:val="34"/>
        </w:numPr>
        <w:spacing w:after="0"/>
        <w:contextualSpacing w:val="0"/>
        <w:rPr>
          <w:rFonts w:asciiTheme="minorHAnsi" w:hAnsiTheme="minorHAnsi" w:cstheme="minorHAnsi"/>
          <w:bCs/>
          <w:szCs w:val="24"/>
        </w:rPr>
      </w:pPr>
      <w:r w:rsidRPr="00FA2C4F">
        <w:rPr>
          <w:rFonts w:asciiTheme="minorHAnsi" w:hAnsiTheme="minorHAnsi" w:cstheme="minorHAnsi"/>
          <w:bCs/>
          <w:szCs w:val="24"/>
        </w:rPr>
        <w:t xml:space="preserve">Comments from </w:t>
      </w:r>
      <w:r>
        <w:rPr>
          <w:rFonts w:asciiTheme="minorHAnsi" w:hAnsiTheme="minorHAnsi" w:cstheme="minorHAnsi"/>
          <w:bCs/>
          <w:szCs w:val="24"/>
        </w:rPr>
        <w:t>Scott Adams, Zoning Administrator, Town of Montreat</w:t>
      </w:r>
      <w:r w:rsidRPr="00FA2C4F">
        <w:rPr>
          <w:rFonts w:asciiTheme="minorHAnsi" w:hAnsiTheme="minorHAnsi" w:cstheme="minorHAnsi"/>
          <w:bCs/>
          <w:szCs w:val="24"/>
        </w:rPr>
        <w:t xml:space="preserve">, </w:t>
      </w:r>
      <w:r>
        <w:rPr>
          <w:rFonts w:asciiTheme="minorHAnsi" w:hAnsiTheme="minorHAnsi" w:cstheme="minorHAnsi"/>
          <w:bCs/>
          <w:szCs w:val="24"/>
        </w:rPr>
        <w:t>re: possible amendments to Montreat Zoning Ordinance in light recent Special Use Permit hearing(s) for proposed hotel by Mountain Retreat Association (MRA) (see attachment)</w:t>
      </w:r>
    </w:p>
    <w:p w14:paraId="4DB61478" w14:textId="77777777" w:rsidR="00FA2C4F" w:rsidRPr="00FA2C4F" w:rsidRDefault="00FA2C4F" w:rsidP="003C5AD5">
      <w:pPr>
        <w:pStyle w:val="ListParagraph"/>
        <w:spacing w:after="0"/>
        <w:ind w:left="1080"/>
        <w:contextualSpacing w:val="0"/>
        <w:rPr>
          <w:rFonts w:asciiTheme="minorHAnsi" w:hAnsiTheme="minorHAnsi" w:cstheme="minorHAnsi"/>
          <w:bCs/>
          <w:szCs w:val="24"/>
        </w:rPr>
      </w:pPr>
    </w:p>
    <w:p w14:paraId="0B489860" w14:textId="547C9401" w:rsidR="00FA2C4F" w:rsidRPr="00FA2C4F" w:rsidRDefault="003C5AD5" w:rsidP="00FA2C4F">
      <w:pPr>
        <w:pStyle w:val="ListParagraph"/>
        <w:numPr>
          <w:ilvl w:val="1"/>
          <w:numId w:val="34"/>
        </w:numPr>
        <w:spacing w:after="0"/>
        <w:contextualSpacing w:val="0"/>
        <w:rPr>
          <w:rFonts w:asciiTheme="minorHAnsi" w:hAnsiTheme="minorHAnsi" w:cstheme="minorHAnsi"/>
          <w:bCs/>
          <w:szCs w:val="24"/>
        </w:rPr>
      </w:pPr>
      <w:r>
        <w:rPr>
          <w:rFonts w:asciiTheme="minorHAnsi" w:hAnsiTheme="minorHAnsi" w:cstheme="minorHAnsi"/>
          <w:bCs/>
          <w:szCs w:val="24"/>
        </w:rPr>
        <w:t>Other</w:t>
      </w:r>
      <w:r w:rsidR="00394CE3">
        <w:rPr>
          <w:rFonts w:asciiTheme="minorHAnsi" w:hAnsiTheme="minorHAnsi" w:cstheme="minorHAnsi"/>
          <w:bCs/>
          <w:szCs w:val="24"/>
        </w:rPr>
        <w:t>s</w:t>
      </w:r>
    </w:p>
    <w:p w14:paraId="2845927F" w14:textId="77777777" w:rsidR="00067091" w:rsidRDefault="00067091" w:rsidP="00067091">
      <w:pPr>
        <w:pStyle w:val="ListParagraph"/>
        <w:spacing w:after="0"/>
        <w:ind w:left="90"/>
        <w:contextualSpacing w:val="0"/>
        <w:rPr>
          <w:rFonts w:asciiTheme="minorHAnsi" w:hAnsiTheme="minorHAnsi" w:cstheme="minorHAnsi"/>
          <w:b/>
          <w:szCs w:val="24"/>
        </w:rPr>
      </w:pPr>
    </w:p>
    <w:p w14:paraId="19932FC9" w14:textId="1CAFDE5A" w:rsidR="004D6232" w:rsidRDefault="002D1AFB" w:rsidP="001028C8">
      <w:pPr>
        <w:pStyle w:val="ListParagraph"/>
        <w:numPr>
          <w:ilvl w:val="0"/>
          <w:numId w:val="4"/>
        </w:numPr>
        <w:spacing w:after="0"/>
        <w:contextualSpacing w:val="0"/>
        <w:rPr>
          <w:rFonts w:asciiTheme="minorHAnsi" w:hAnsiTheme="minorHAnsi" w:cstheme="minorHAnsi"/>
          <w:b/>
          <w:szCs w:val="24"/>
        </w:rPr>
      </w:pPr>
      <w:r w:rsidRPr="004D6232">
        <w:rPr>
          <w:rFonts w:asciiTheme="minorHAnsi" w:hAnsiTheme="minorHAnsi" w:cstheme="minorHAnsi"/>
          <w:b/>
          <w:szCs w:val="24"/>
        </w:rPr>
        <w:t>Public Comment</w:t>
      </w:r>
    </w:p>
    <w:p w14:paraId="21F1DB7E" w14:textId="77777777" w:rsidR="001028C8" w:rsidRPr="001028C8" w:rsidRDefault="001028C8" w:rsidP="001028C8">
      <w:pPr>
        <w:spacing w:after="0"/>
        <w:contextualSpacing w:val="0"/>
        <w:rPr>
          <w:rFonts w:asciiTheme="minorHAnsi" w:hAnsiTheme="minorHAnsi" w:cstheme="minorHAnsi"/>
          <w:b/>
          <w:szCs w:val="24"/>
        </w:rPr>
      </w:pPr>
    </w:p>
    <w:p w14:paraId="40F8D0C7" w14:textId="1D385414" w:rsidR="003E3B49" w:rsidRPr="004D6232" w:rsidRDefault="00A97098" w:rsidP="00E72FB1">
      <w:pPr>
        <w:pStyle w:val="ListParagraph"/>
        <w:numPr>
          <w:ilvl w:val="0"/>
          <w:numId w:val="4"/>
        </w:numPr>
        <w:spacing w:after="0"/>
        <w:contextualSpacing w:val="0"/>
        <w:rPr>
          <w:rFonts w:asciiTheme="minorHAnsi" w:hAnsiTheme="minorHAnsi" w:cstheme="minorHAnsi"/>
          <w:b/>
          <w:szCs w:val="24"/>
        </w:rPr>
      </w:pPr>
      <w:r w:rsidRPr="004D6232">
        <w:rPr>
          <w:rFonts w:asciiTheme="minorHAnsi" w:hAnsiTheme="minorHAnsi" w:cstheme="minorHAnsi"/>
          <w:b/>
          <w:szCs w:val="24"/>
        </w:rPr>
        <w:t>Adjournment</w:t>
      </w:r>
    </w:p>
    <w:sectPr w:rsidR="003E3B49" w:rsidRPr="004D6232" w:rsidSect="00511BE2">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9005" w14:textId="77777777" w:rsidR="00BE2DD8" w:rsidRDefault="00BE2DD8" w:rsidP="0052214D">
      <w:pPr>
        <w:spacing w:after="0"/>
      </w:pPr>
      <w:r>
        <w:separator/>
      </w:r>
    </w:p>
  </w:endnote>
  <w:endnote w:type="continuationSeparator" w:id="0">
    <w:p w14:paraId="34FCA7C9" w14:textId="77777777" w:rsidR="00BE2DD8" w:rsidRDefault="00BE2DD8" w:rsidP="0052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8685"/>
      <w:docPartObj>
        <w:docPartGallery w:val="Page Numbers (Bottom of Page)"/>
        <w:docPartUnique/>
      </w:docPartObj>
    </w:sdtPr>
    <w:sdtEndPr>
      <w:rPr>
        <w:noProof/>
      </w:rPr>
    </w:sdtEndPr>
    <w:sdtContent>
      <w:p w14:paraId="15DA8466" w14:textId="137FE5AB" w:rsidR="001028C8" w:rsidRDefault="001028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35742" w14:textId="77777777" w:rsidR="001028C8" w:rsidRDefault="0010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D6CA" w14:textId="77777777" w:rsidR="00BE2DD8" w:rsidRDefault="00BE2DD8" w:rsidP="0052214D">
      <w:pPr>
        <w:spacing w:after="0"/>
      </w:pPr>
      <w:r>
        <w:separator/>
      </w:r>
    </w:p>
  </w:footnote>
  <w:footnote w:type="continuationSeparator" w:id="0">
    <w:p w14:paraId="5BFE1337" w14:textId="77777777" w:rsidR="00BE2DD8" w:rsidRDefault="00BE2DD8" w:rsidP="005221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A350" w14:textId="77777777" w:rsidR="00BE2DD8" w:rsidRPr="00021D93" w:rsidRDefault="00BE2DD8" w:rsidP="00D95C5A">
    <w:pPr>
      <w:pStyle w:val="Header"/>
      <w:jc w:val="right"/>
      <w:rPr>
        <w:rFonts w:asciiTheme="majorHAnsi" w:hAnsiTheme="majorHAnsi"/>
        <w:b/>
      </w:rPr>
    </w:pPr>
    <w:r w:rsidRPr="00021D93">
      <w:rPr>
        <w:rFonts w:asciiTheme="majorHAnsi" w:hAnsiTheme="majorHAnsi"/>
        <w:b/>
      </w:rPr>
      <w:t>Montreat</w:t>
    </w:r>
    <w:r>
      <w:rPr>
        <w:rFonts w:asciiTheme="majorHAnsi" w:hAnsiTheme="majorHAnsi"/>
        <w:b/>
      </w:rPr>
      <w:t xml:space="preserve"> </w:t>
    </w:r>
    <w:r w:rsidR="00CE5A68">
      <w:rPr>
        <w:rFonts w:asciiTheme="majorHAnsi" w:hAnsiTheme="majorHAnsi"/>
        <w:b/>
      </w:rPr>
      <w:t>Planning &amp; Zoning Commission</w:t>
    </w:r>
  </w:p>
  <w:p w14:paraId="6110F0E7" w14:textId="77777777" w:rsidR="00BE2DD8" w:rsidRPr="00021D93" w:rsidRDefault="00BE2DD8" w:rsidP="00D95C5A">
    <w:pPr>
      <w:pStyle w:val="Header"/>
      <w:jc w:val="right"/>
      <w:rPr>
        <w:rFonts w:asciiTheme="majorHAnsi" w:hAnsiTheme="majorHAnsi"/>
        <w:b/>
      </w:rPr>
    </w:pPr>
    <w:r w:rsidRPr="00021D93">
      <w:rPr>
        <w:rFonts w:asciiTheme="majorHAnsi" w:hAnsiTheme="majorHAnsi"/>
        <w:b/>
      </w:rPr>
      <w:t>Meeting Agenda</w:t>
    </w:r>
  </w:p>
  <w:p w14:paraId="61F6BAA3" w14:textId="6793555A" w:rsidR="00BE2DD8" w:rsidRPr="00021D93" w:rsidRDefault="00E739D1" w:rsidP="00D95C5A">
    <w:pPr>
      <w:pStyle w:val="Header"/>
      <w:jc w:val="right"/>
      <w:rPr>
        <w:rFonts w:asciiTheme="majorHAnsi" w:hAnsiTheme="majorHAnsi"/>
        <w:b/>
      </w:rPr>
    </w:pPr>
    <w:r>
      <w:rPr>
        <w:rFonts w:asciiTheme="majorHAnsi" w:hAnsiTheme="majorHAnsi"/>
        <w:b/>
      </w:rPr>
      <w:t>January 13</w:t>
    </w:r>
    <w:r w:rsidR="00D41A72">
      <w:rPr>
        <w:rFonts w:asciiTheme="majorHAnsi" w:hAnsiTheme="majorHAnsi"/>
        <w:b/>
      </w:rPr>
      <w:t>, 202</w:t>
    </w:r>
    <w:r>
      <w:rPr>
        <w:rFonts w:asciiTheme="majorHAnsi" w:hAnsiTheme="majorHAnsi"/>
        <w:b/>
      </w:rPr>
      <w:t>2</w:t>
    </w:r>
  </w:p>
  <w:p w14:paraId="5162EE8F" w14:textId="77777777" w:rsidR="00BE2DD8" w:rsidRDefault="00BE2DD8">
    <w:pPr>
      <w:pStyle w:val="Header"/>
      <w:pBdr>
        <w:bottom w:val="single" w:sz="12" w:space="1" w:color="auto"/>
      </w:pBdr>
    </w:pPr>
  </w:p>
  <w:p w14:paraId="5B66BAA4" w14:textId="77777777" w:rsidR="00BE2DD8" w:rsidRDefault="00BE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BA"/>
    <w:multiLevelType w:val="multilevel"/>
    <w:tmpl w:val="95F0C3A6"/>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05F69D0"/>
    <w:multiLevelType w:val="multilevel"/>
    <w:tmpl w:val="34E823D6"/>
    <w:lvl w:ilvl="0">
      <w:start w:val="2"/>
      <w:numFmt w:val="upperRoman"/>
      <w:lvlText w:val="%1."/>
      <w:lvlJc w:val="left"/>
      <w:pPr>
        <w:ind w:left="90" w:firstLine="0"/>
      </w:pPr>
      <w:rPr>
        <w:rFonts w:hint="default"/>
        <w:b/>
        <w:color w:val="auto"/>
      </w:rPr>
    </w:lvl>
    <w:lvl w:ilvl="1">
      <w:start w:val="1"/>
      <w:numFmt w:val="decimal"/>
      <w:lvlText w:val="%2."/>
      <w:lvlJc w:val="left"/>
      <w:pPr>
        <w:ind w:left="1080" w:hanging="36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241245B"/>
    <w:multiLevelType w:val="multilevel"/>
    <w:tmpl w:val="FD66E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D55BE"/>
    <w:multiLevelType w:val="multilevel"/>
    <w:tmpl w:val="218C6F80"/>
    <w:lvl w:ilvl="0">
      <w:start w:val="2"/>
      <w:numFmt w:val="upperRoman"/>
      <w:lvlText w:val="%1."/>
      <w:lvlJc w:val="left"/>
      <w:pPr>
        <w:ind w:left="90" w:firstLine="0"/>
      </w:pPr>
      <w:rPr>
        <w:rFonts w:hint="default"/>
        <w:b/>
        <w:color w:val="auto"/>
      </w:rPr>
    </w:lvl>
    <w:lvl w:ilvl="1">
      <w:start w:val="1"/>
      <w:numFmt w:val="decimal"/>
      <w:lvlText w:val="%2."/>
      <w:lvlJc w:val="left"/>
      <w:pPr>
        <w:ind w:left="720" w:firstLine="0"/>
      </w:pPr>
      <w:rPr>
        <w:rFonts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D971030"/>
    <w:multiLevelType w:val="multilevel"/>
    <w:tmpl w:val="8A4296D6"/>
    <w:lvl w:ilvl="0">
      <w:start w:val="2"/>
      <w:numFmt w:val="upperRoman"/>
      <w:lvlText w:val="%1."/>
      <w:lvlJc w:val="left"/>
      <w:pPr>
        <w:ind w:left="90" w:firstLine="0"/>
      </w:pPr>
      <w:rPr>
        <w:rFonts w:hint="default"/>
        <w:b/>
        <w:color w:val="auto"/>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E3826DC"/>
    <w:multiLevelType w:val="hybridMultilevel"/>
    <w:tmpl w:val="2496D71C"/>
    <w:lvl w:ilvl="0" w:tplc="7542E4FC">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E266F"/>
    <w:multiLevelType w:val="hybridMultilevel"/>
    <w:tmpl w:val="F7504B8C"/>
    <w:lvl w:ilvl="0" w:tplc="48DA2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0681A"/>
    <w:multiLevelType w:val="hybridMultilevel"/>
    <w:tmpl w:val="17B8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135E6"/>
    <w:multiLevelType w:val="hybridMultilevel"/>
    <w:tmpl w:val="0E08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FA418B"/>
    <w:multiLevelType w:val="multilevel"/>
    <w:tmpl w:val="C024C17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1FC7AF3"/>
    <w:multiLevelType w:val="hybridMultilevel"/>
    <w:tmpl w:val="C408F9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8C0DE5"/>
    <w:multiLevelType w:val="multilevel"/>
    <w:tmpl w:val="755C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E044B"/>
    <w:multiLevelType w:val="hybridMultilevel"/>
    <w:tmpl w:val="A2CE4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EA5C9A"/>
    <w:multiLevelType w:val="multilevel"/>
    <w:tmpl w:val="7B780DF0"/>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382E02AD"/>
    <w:multiLevelType w:val="multilevel"/>
    <w:tmpl w:val="8B189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E6A69"/>
    <w:multiLevelType w:val="multilevel"/>
    <w:tmpl w:val="36A01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D41EC"/>
    <w:multiLevelType w:val="multilevel"/>
    <w:tmpl w:val="57A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12D89"/>
    <w:multiLevelType w:val="multilevel"/>
    <w:tmpl w:val="95F0C3A6"/>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370722F"/>
    <w:multiLevelType w:val="hybridMultilevel"/>
    <w:tmpl w:val="869C8A68"/>
    <w:lvl w:ilvl="0" w:tplc="7542E4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34E8E"/>
    <w:multiLevelType w:val="hybridMultilevel"/>
    <w:tmpl w:val="B70CB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A40287"/>
    <w:multiLevelType w:val="multilevel"/>
    <w:tmpl w:val="6A80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447268"/>
    <w:multiLevelType w:val="multilevel"/>
    <w:tmpl w:val="86AE4C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51B3688"/>
    <w:multiLevelType w:val="hybridMultilevel"/>
    <w:tmpl w:val="24A2BE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B94694"/>
    <w:multiLevelType w:val="hybridMultilevel"/>
    <w:tmpl w:val="D0A275BA"/>
    <w:lvl w:ilvl="0" w:tplc="04090001">
      <w:start w:val="1"/>
      <w:numFmt w:val="bullet"/>
      <w:lvlText w:val=""/>
      <w:lvlJc w:val="left"/>
      <w:pPr>
        <w:ind w:left="1800" w:hanging="360"/>
      </w:pPr>
      <w:rPr>
        <w:rFonts w:ascii="Symbol" w:hAnsi="Symbol" w:hint="default"/>
      </w:rPr>
    </w:lvl>
    <w:lvl w:ilvl="1" w:tplc="04090017">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450602"/>
    <w:multiLevelType w:val="hybridMultilevel"/>
    <w:tmpl w:val="7CE6F784"/>
    <w:lvl w:ilvl="0" w:tplc="8E8C288A">
      <w:start w:val="1"/>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4C7EEF"/>
    <w:multiLevelType w:val="hybridMultilevel"/>
    <w:tmpl w:val="B450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276FB"/>
    <w:multiLevelType w:val="multilevel"/>
    <w:tmpl w:val="B07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D519B7"/>
    <w:multiLevelType w:val="multilevel"/>
    <w:tmpl w:val="6BECAE08"/>
    <w:lvl w:ilvl="0">
      <w:start w:val="2"/>
      <w:numFmt w:val="upperRoman"/>
      <w:lvlText w:val="%1."/>
      <w:lvlJc w:val="left"/>
      <w:pPr>
        <w:ind w:left="90" w:firstLine="0"/>
      </w:pPr>
      <w:rPr>
        <w:rFonts w:hint="default"/>
        <w:b/>
        <w:color w:val="auto"/>
      </w:rPr>
    </w:lvl>
    <w:lvl w:ilvl="1">
      <w:start w:val="1"/>
      <w:numFmt w:val="upperLetter"/>
      <w:lvlText w:val="%2."/>
      <w:lvlJc w:val="left"/>
      <w:pPr>
        <w:ind w:left="1080" w:hanging="36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DF40439"/>
    <w:multiLevelType w:val="hybridMultilevel"/>
    <w:tmpl w:val="69DCB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8930EC"/>
    <w:multiLevelType w:val="multilevel"/>
    <w:tmpl w:val="1284C7A2"/>
    <w:lvl w:ilvl="0">
      <w:start w:val="1"/>
      <w:numFmt w:val="upperRoman"/>
      <w:lvlText w:val="%1."/>
      <w:lvlJc w:val="left"/>
      <w:pPr>
        <w:ind w:left="90" w:firstLine="0"/>
      </w:pPr>
      <w:rPr>
        <w:rFonts w:hint="default"/>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73BE1451"/>
    <w:multiLevelType w:val="multilevel"/>
    <w:tmpl w:val="1B2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69484E"/>
    <w:multiLevelType w:val="multilevel"/>
    <w:tmpl w:val="7B780DF0"/>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decimal"/>
      <w:lvlText w:val="%3."/>
      <w:lvlJc w:val="left"/>
      <w:pPr>
        <w:ind w:left="1800" w:hanging="360"/>
      </w:p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9"/>
  </w:num>
  <w:num w:numId="2">
    <w:abstractNumId w:val="29"/>
  </w:num>
  <w:num w:numId="3">
    <w:abstractNumId w:val="8"/>
  </w:num>
  <w:num w:numId="4">
    <w:abstractNumId w:val="17"/>
  </w:num>
  <w:num w:numId="5">
    <w:abstractNumId w:val="22"/>
  </w:num>
  <w:num w:numId="6">
    <w:abstractNumId w:val="23"/>
  </w:num>
  <w:num w:numId="7">
    <w:abstractNumId w:val="26"/>
  </w:num>
  <w:num w:numId="8">
    <w:abstractNumId w:val="2"/>
  </w:num>
  <w:num w:numId="9">
    <w:abstractNumId w:val="30"/>
  </w:num>
  <w:num w:numId="10">
    <w:abstractNumId w:val="21"/>
  </w:num>
  <w:num w:numId="11">
    <w:abstractNumId w:val="16"/>
  </w:num>
  <w:num w:numId="12">
    <w:abstractNumId w:val="25"/>
  </w:num>
  <w:num w:numId="13">
    <w:abstractNumId w:val="12"/>
  </w:num>
  <w:num w:numId="14">
    <w:abstractNumId w:val="0"/>
  </w:num>
  <w:num w:numId="15">
    <w:abstractNumId w:val="3"/>
  </w:num>
  <w:num w:numId="16">
    <w:abstractNumId w:val="19"/>
  </w:num>
  <w:num w:numId="17">
    <w:abstractNumId w:val="10"/>
  </w:num>
  <w:num w:numId="18">
    <w:abstractNumId w:val="17"/>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8"/>
  </w:num>
  <w:num w:numId="21">
    <w:abstractNumId w:val="7"/>
  </w:num>
  <w:num w:numId="22">
    <w:abstractNumId w:val="6"/>
  </w:num>
  <w:num w:numId="23">
    <w:abstractNumId w:val="24"/>
  </w:num>
  <w:num w:numId="24">
    <w:abstractNumId w:val="5"/>
  </w:num>
  <w:num w:numId="25">
    <w:abstractNumId w:val="18"/>
  </w:num>
  <w:num w:numId="26">
    <w:abstractNumId w:val="13"/>
  </w:num>
  <w:num w:numId="27">
    <w:abstractNumId w:val="4"/>
  </w:num>
  <w:num w:numId="28">
    <w:abstractNumId w:val="31"/>
  </w:num>
  <w:num w:numId="29">
    <w:abstractNumId w:val="11"/>
  </w:num>
  <w:num w:numId="30">
    <w:abstractNumId w:val="15"/>
  </w:num>
  <w:num w:numId="31">
    <w:abstractNumId w:val="20"/>
  </w:num>
  <w:num w:numId="32">
    <w:abstractNumId w:val="14"/>
  </w:num>
  <w:num w:numId="33">
    <w:abstractNumId w:val="1"/>
  </w:num>
  <w:num w:numId="3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defaultTabStop w:val="720"/>
  <w:drawingGridHorizontalSpacing w:val="120"/>
  <w:displayHorizontalDrawingGridEvery w:val="2"/>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4D"/>
    <w:rsid w:val="00000F8D"/>
    <w:rsid w:val="0000252F"/>
    <w:rsid w:val="00002B8A"/>
    <w:rsid w:val="000102B9"/>
    <w:rsid w:val="000110B4"/>
    <w:rsid w:val="00020B33"/>
    <w:rsid w:val="00021152"/>
    <w:rsid w:val="00021D93"/>
    <w:rsid w:val="00022BBE"/>
    <w:rsid w:val="00023AC4"/>
    <w:rsid w:val="00032AC4"/>
    <w:rsid w:val="0003320C"/>
    <w:rsid w:val="000347D1"/>
    <w:rsid w:val="00035952"/>
    <w:rsid w:val="00036CA9"/>
    <w:rsid w:val="0004004C"/>
    <w:rsid w:val="00041CCE"/>
    <w:rsid w:val="00041D02"/>
    <w:rsid w:val="00042472"/>
    <w:rsid w:val="00054152"/>
    <w:rsid w:val="000619A4"/>
    <w:rsid w:val="0006442E"/>
    <w:rsid w:val="00064BF8"/>
    <w:rsid w:val="000654F9"/>
    <w:rsid w:val="00065540"/>
    <w:rsid w:val="00065800"/>
    <w:rsid w:val="00067091"/>
    <w:rsid w:val="00067958"/>
    <w:rsid w:val="00067FA9"/>
    <w:rsid w:val="00071689"/>
    <w:rsid w:val="000716CA"/>
    <w:rsid w:val="00072FF0"/>
    <w:rsid w:val="000732F3"/>
    <w:rsid w:val="000766E9"/>
    <w:rsid w:val="000805C0"/>
    <w:rsid w:val="00080FA0"/>
    <w:rsid w:val="00082FAF"/>
    <w:rsid w:val="00085A79"/>
    <w:rsid w:val="00096F05"/>
    <w:rsid w:val="00097C62"/>
    <w:rsid w:val="000A1F96"/>
    <w:rsid w:val="000A2412"/>
    <w:rsid w:val="000A32BD"/>
    <w:rsid w:val="000A43E0"/>
    <w:rsid w:val="000A609F"/>
    <w:rsid w:val="000B16A6"/>
    <w:rsid w:val="000B3187"/>
    <w:rsid w:val="000B396B"/>
    <w:rsid w:val="000B3A5A"/>
    <w:rsid w:val="000B46F9"/>
    <w:rsid w:val="000B5AA8"/>
    <w:rsid w:val="000B603F"/>
    <w:rsid w:val="000C0847"/>
    <w:rsid w:val="000C2535"/>
    <w:rsid w:val="000C4853"/>
    <w:rsid w:val="000C4D03"/>
    <w:rsid w:val="000C58C0"/>
    <w:rsid w:val="000C7A6A"/>
    <w:rsid w:val="000C7F29"/>
    <w:rsid w:val="000D0B61"/>
    <w:rsid w:val="000D52CA"/>
    <w:rsid w:val="000D53C0"/>
    <w:rsid w:val="000D59DA"/>
    <w:rsid w:val="000E1431"/>
    <w:rsid w:val="000E1EC5"/>
    <w:rsid w:val="000E3035"/>
    <w:rsid w:val="000E38D4"/>
    <w:rsid w:val="000E397F"/>
    <w:rsid w:val="000E55A5"/>
    <w:rsid w:val="000E5A33"/>
    <w:rsid w:val="000F284B"/>
    <w:rsid w:val="000F52F6"/>
    <w:rsid w:val="001028C8"/>
    <w:rsid w:val="00104797"/>
    <w:rsid w:val="00104A35"/>
    <w:rsid w:val="001050A3"/>
    <w:rsid w:val="00105C54"/>
    <w:rsid w:val="001069CF"/>
    <w:rsid w:val="00113EA3"/>
    <w:rsid w:val="001147CD"/>
    <w:rsid w:val="0011606C"/>
    <w:rsid w:val="00117CC1"/>
    <w:rsid w:val="001234F5"/>
    <w:rsid w:val="00125155"/>
    <w:rsid w:val="001276DA"/>
    <w:rsid w:val="00131699"/>
    <w:rsid w:val="00137227"/>
    <w:rsid w:val="001378F5"/>
    <w:rsid w:val="00137D0D"/>
    <w:rsid w:val="00141D80"/>
    <w:rsid w:val="00143F91"/>
    <w:rsid w:val="00146152"/>
    <w:rsid w:val="00146A6A"/>
    <w:rsid w:val="00150151"/>
    <w:rsid w:val="00151F17"/>
    <w:rsid w:val="001545A4"/>
    <w:rsid w:val="00154721"/>
    <w:rsid w:val="001569CC"/>
    <w:rsid w:val="001569FE"/>
    <w:rsid w:val="00156A44"/>
    <w:rsid w:val="00156E31"/>
    <w:rsid w:val="00156E6F"/>
    <w:rsid w:val="00157202"/>
    <w:rsid w:val="0016182C"/>
    <w:rsid w:val="001658BA"/>
    <w:rsid w:val="00167058"/>
    <w:rsid w:val="0016747F"/>
    <w:rsid w:val="00171722"/>
    <w:rsid w:val="001724C2"/>
    <w:rsid w:val="0017267C"/>
    <w:rsid w:val="00172884"/>
    <w:rsid w:val="001742E6"/>
    <w:rsid w:val="001743F2"/>
    <w:rsid w:val="00174564"/>
    <w:rsid w:val="00174EFA"/>
    <w:rsid w:val="00175C7B"/>
    <w:rsid w:val="001815B5"/>
    <w:rsid w:val="001864D4"/>
    <w:rsid w:val="00190157"/>
    <w:rsid w:val="00190DBF"/>
    <w:rsid w:val="00191E1D"/>
    <w:rsid w:val="001935C8"/>
    <w:rsid w:val="001937A0"/>
    <w:rsid w:val="00195A42"/>
    <w:rsid w:val="001960A3"/>
    <w:rsid w:val="00196928"/>
    <w:rsid w:val="001A1E0C"/>
    <w:rsid w:val="001A2FF2"/>
    <w:rsid w:val="001A3CD1"/>
    <w:rsid w:val="001A5E7D"/>
    <w:rsid w:val="001B10C7"/>
    <w:rsid w:val="001B141B"/>
    <w:rsid w:val="001B18FD"/>
    <w:rsid w:val="001B1D76"/>
    <w:rsid w:val="001B1E45"/>
    <w:rsid w:val="001B3C05"/>
    <w:rsid w:val="001B4C3D"/>
    <w:rsid w:val="001C3744"/>
    <w:rsid w:val="001C40D6"/>
    <w:rsid w:val="001C4774"/>
    <w:rsid w:val="001C4FB3"/>
    <w:rsid w:val="001C5080"/>
    <w:rsid w:val="001D0C57"/>
    <w:rsid w:val="001D0FBD"/>
    <w:rsid w:val="001D1FFF"/>
    <w:rsid w:val="001D2E5E"/>
    <w:rsid w:val="001D6610"/>
    <w:rsid w:val="001D6EE7"/>
    <w:rsid w:val="001D7427"/>
    <w:rsid w:val="001E19A9"/>
    <w:rsid w:val="001E1D0A"/>
    <w:rsid w:val="001E1E9A"/>
    <w:rsid w:val="001E2D54"/>
    <w:rsid w:val="001F071D"/>
    <w:rsid w:val="001F0FEB"/>
    <w:rsid w:val="001F60E2"/>
    <w:rsid w:val="001F7004"/>
    <w:rsid w:val="00200EDD"/>
    <w:rsid w:val="0020205F"/>
    <w:rsid w:val="00205694"/>
    <w:rsid w:val="00207F6F"/>
    <w:rsid w:val="00215B8D"/>
    <w:rsid w:val="0021631B"/>
    <w:rsid w:val="0021684B"/>
    <w:rsid w:val="0021728B"/>
    <w:rsid w:val="00217971"/>
    <w:rsid w:val="0022070E"/>
    <w:rsid w:val="00234968"/>
    <w:rsid w:val="00235618"/>
    <w:rsid w:val="00235896"/>
    <w:rsid w:val="00241126"/>
    <w:rsid w:val="00241785"/>
    <w:rsid w:val="00241C84"/>
    <w:rsid w:val="0024469F"/>
    <w:rsid w:val="00244AB1"/>
    <w:rsid w:val="00244DE5"/>
    <w:rsid w:val="0025139D"/>
    <w:rsid w:val="00253068"/>
    <w:rsid w:val="00254AFA"/>
    <w:rsid w:val="00254DFC"/>
    <w:rsid w:val="00255E2D"/>
    <w:rsid w:val="00256FA0"/>
    <w:rsid w:val="00257A98"/>
    <w:rsid w:val="00257E40"/>
    <w:rsid w:val="00261B39"/>
    <w:rsid w:val="002627B0"/>
    <w:rsid w:val="002658DB"/>
    <w:rsid w:val="00267AA5"/>
    <w:rsid w:val="00270DA1"/>
    <w:rsid w:val="00271BE1"/>
    <w:rsid w:val="00273ABD"/>
    <w:rsid w:val="002749E7"/>
    <w:rsid w:val="00274CE9"/>
    <w:rsid w:val="00276DD0"/>
    <w:rsid w:val="00277E4A"/>
    <w:rsid w:val="00284ED2"/>
    <w:rsid w:val="002865A5"/>
    <w:rsid w:val="00286F1B"/>
    <w:rsid w:val="00290975"/>
    <w:rsid w:val="00290B17"/>
    <w:rsid w:val="002939ED"/>
    <w:rsid w:val="00295F3C"/>
    <w:rsid w:val="00297140"/>
    <w:rsid w:val="00297E41"/>
    <w:rsid w:val="002B03A6"/>
    <w:rsid w:val="002B0BC9"/>
    <w:rsid w:val="002B0C3E"/>
    <w:rsid w:val="002B349D"/>
    <w:rsid w:val="002B4617"/>
    <w:rsid w:val="002B4CDB"/>
    <w:rsid w:val="002B54E9"/>
    <w:rsid w:val="002B6386"/>
    <w:rsid w:val="002B7B31"/>
    <w:rsid w:val="002B7E44"/>
    <w:rsid w:val="002C007A"/>
    <w:rsid w:val="002C2F77"/>
    <w:rsid w:val="002C3B0A"/>
    <w:rsid w:val="002C3BCE"/>
    <w:rsid w:val="002C5CAD"/>
    <w:rsid w:val="002C6B2A"/>
    <w:rsid w:val="002C740D"/>
    <w:rsid w:val="002D1AFB"/>
    <w:rsid w:val="002D4D8F"/>
    <w:rsid w:val="002D5398"/>
    <w:rsid w:val="002D633F"/>
    <w:rsid w:val="002E1D65"/>
    <w:rsid w:val="002E3ACB"/>
    <w:rsid w:val="002E5EF1"/>
    <w:rsid w:val="002F1A3E"/>
    <w:rsid w:val="002F1C20"/>
    <w:rsid w:val="002F40D4"/>
    <w:rsid w:val="002F5E59"/>
    <w:rsid w:val="003011B9"/>
    <w:rsid w:val="0030220C"/>
    <w:rsid w:val="00302215"/>
    <w:rsid w:val="0030306A"/>
    <w:rsid w:val="00304DF5"/>
    <w:rsid w:val="003109AB"/>
    <w:rsid w:val="00312B94"/>
    <w:rsid w:val="003138EA"/>
    <w:rsid w:val="00315520"/>
    <w:rsid w:val="00316CAA"/>
    <w:rsid w:val="003210E9"/>
    <w:rsid w:val="00321709"/>
    <w:rsid w:val="00321908"/>
    <w:rsid w:val="00321EE3"/>
    <w:rsid w:val="0032353C"/>
    <w:rsid w:val="00324131"/>
    <w:rsid w:val="003257A1"/>
    <w:rsid w:val="00325CD6"/>
    <w:rsid w:val="00325CF9"/>
    <w:rsid w:val="00326F3D"/>
    <w:rsid w:val="00326FCE"/>
    <w:rsid w:val="00332605"/>
    <w:rsid w:val="003328BC"/>
    <w:rsid w:val="00333F39"/>
    <w:rsid w:val="0033598B"/>
    <w:rsid w:val="00340FB6"/>
    <w:rsid w:val="003422CD"/>
    <w:rsid w:val="003424EB"/>
    <w:rsid w:val="003450FE"/>
    <w:rsid w:val="00352E58"/>
    <w:rsid w:val="0035395A"/>
    <w:rsid w:val="00355BF5"/>
    <w:rsid w:val="00357B5B"/>
    <w:rsid w:val="00360A11"/>
    <w:rsid w:val="00360B79"/>
    <w:rsid w:val="003619E6"/>
    <w:rsid w:val="00367E75"/>
    <w:rsid w:val="003726FD"/>
    <w:rsid w:val="00373B91"/>
    <w:rsid w:val="00381CC5"/>
    <w:rsid w:val="0038204E"/>
    <w:rsid w:val="00382839"/>
    <w:rsid w:val="00384025"/>
    <w:rsid w:val="00385856"/>
    <w:rsid w:val="00387AE6"/>
    <w:rsid w:val="00390774"/>
    <w:rsid w:val="003925FA"/>
    <w:rsid w:val="00393793"/>
    <w:rsid w:val="00394A40"/>
    <w:rsid w:val="00394CE3"/>
    <w:rsid w:val="00396605"/>
    <w:rsid w:val="003A05DE"/>
    <w:rsid w:val="003A1444"/>
    <w:rsid w:val="003A2DBD"/>
    <w:rsid w:val="003A64EA"/>
    <w:rsid w:val="003B4C74"/>
    <w:rsid w:val="003B524F"/>
    <w:rsid w:val="003B7DB8"/>
    <w:rsid w:val="003C079D"/>
    <w:rsid w:val="003C116B"/>
    <w:rsid w:val="003C5AD5"/>
    <w:rsid w:val="003C7E58"/>
    <w:rsid w:val="003D1606"/>
    <w:rsid w:val="003D1EC4"/>
    <w:rsid w:val="003D66D4"/>
    <w:rsid w:val="003D6FFB"/>
    <w:rsid w:val="003E0C1A"/>
    <w:rsid w:val="003E3685"/>
    <w:rsid w:val="003E3B49"/>
    <w:rsid w:val="003E5E80"/>
    <w:rsid w:val="003E65FB"/>
    <w:rsid w:val="003E77B6"/>
    <w:rsid w:val="003F03B1"/>
    <w:rsid w:val="003F20E8"/>
    <w:rsid w:val="003F2D9C"/>
    <w:rsid w:val="003F307C"/>
    <w:rsid w:val="003F529B"/>
    <w:rsid w:val="003F606D"/>
    <w:rsid w:val="003F7D35"/>
    <w:rsid w:val="003F7EC7"/>
    <w:rsid w:val="00401C03"/>
    <w:rsid w:val="004023CB"/>
    <w:rsid w:val="00402716"/>
    <w:rsid w:val="00404F81"/>
    <w:rsid w:val="00407165"/>
    <w:rsid w:val="00407418"/>
    <w:rsid w:val="00407CCF"/>
    <w:rsid w:val="00411352"/>
    <w:rsid w:val="00412006"/>
    <w:rsid w:val="00412D9D"/>
    <w:rsid w:val="00414D3E"/>
    <w:rsid w:val="00414FA6"/>
    <w:rsid w:val="004153E3"/>
    <w:rsid w:val="004158C1"/>
    <w:rsid w:val="00415CC7"/>
    <w:rsid w:val="004168F9"/>
    <w:rsid w:val="004169E3"/>
    <w:rsid w:val="00416CB1"/>
    <w:rsid w:val="0042003B"/>
    <w:rsid w:val="0042006F"/>
    <w:rsid w:val="00420EBF"/>
    <w:rsid w:val="00422373"/>
    <w:rsid w:val="0042452A"/>
    <w:rsid w:val="0042624B"/>
    <w:rsid w:val="00430A6A"/>
    <w:rsid w:val="0043586C"/>
    <w:rsid w:val="0043684C"/>
    <w:rsid w:val="00437256"/>
    <w:rsid w:val="0044074A"/>
    <w:rsid w:val="00440BE1"/>
    <w:rsid w:val="004431F1"/>
    <w:rsid w:val="00443D68"/>
    <w:rsid w:val="004444DA"/>
    <w:rsid w:val="00445A85"/>
    <w:rsid w:val="00450F36"/>
    <w:rsid w:val="00451687"/>
    <w:rsid w:val="0045462D"/>
    <w:rsid w:val="00455030"/>
    <w:rsid w:val="00456B7A"/>
    <w:rsid w:val="00460CD4"/>
    <w:rsid w:val="00460E44"/>
    <w:rsid w:val="00462A76"/>
    <w:rsid w:val="0046695C"/>
    <w:rsid w:val="00467371"/>
    <w:rsid w:val="00467FBA"/>
    <w:rsid w:val="00467FEE"/>
    <w:rsid w:val="00470F9C"/>
    <w:rsid w:val="00472265"/>
    <w:rsid w:val="00474ED8"/>
    <w:rsid w:val="00475520"/>
    <w:rsid w:val="004759BF"/>
    <w:rsid w:val="00480917"/>
    <w:rsid w:val="004813EF"/>
    <w:rsid w:val="00481403"/>
    <w:rsid w:val="004821A1"/>
    <w:rsid w:val="00483523"/>
    <w:rsid w:val="00484107"/>
    <w:rsid w:val="00485419"/>
    <w:rsid w:val="00490031"/>
    <w:rsid w:val="004937ED"/>
    <w:rsid w:val="004946E8"/>
    <w:rsid w:val="0049642C"/>
    <w:rsid w:val="004A0CFC"/>
    <w:rsid w:val="004A0F9C"/>
    <w:rsid w:val="004A42D3"/>
    <w:rsid w:val="004A6EEB"/>
    <w:rsid w:val="004A7334"/>
    <w:rsid w:val="004B0B24"/>
    <w:rsid w:val="004B113F"/>
    <w:rsid w:val="004B5A6C"/>
    <w:rsid w:val="004B6E91"/>
    <w:rsid w:val="004B7F4C"/>
    <w:rsid w:val="004C1968"/>
    <w:rsid w:val="004C1F14"/>
    <w:rsid w:val="004C2863"/>
    <w:rsid w:val="004C3C26"/>
    <w:rsid w:val="004C423C"/>
    <w:rsid w:val="004C75CC"/>
    <w:rsid w:val="004D10BD"/>
    <w:rsid w:val="004D212C"/>
    <w:rsid w:val="004D5961"/>
    <w:rsid w:val="004D59AF"/>
    <w:rsid w:val="004D6232"/>
    <w:rsid w:val="004D7427"/>
    <w:rsid w:val="004E00E9"/>
    <w:rsid w:val="004E01A9"/>
    <w:rsid w:val="004E13BF"/>
    <w:rsid w:val="004E2108"/>
    <w:rsid w:val="004E31FD"/>
    <w:rsid w:val="004E4A49"/>
    <w:rsid w:val="004E4F0F"/>
    <w:rsid w:val="004E691F"/>
    <w:rsid w:val="004E779A"/>
    <w:rsid w:val="004F0239"/>
    <w:rsid w:val="004F04F2"/>
    <w:rsid w:val="004F38F0"/>
    <w:rsid w:val="004F495F"/>
    <w:rsid w:val="004F5101"/>
    <w:rsid w:val="00500002"/>
    <w:rsid w:val="00503F1E"/>
    <w:rsid w:val="00504AED"/>
    <w:rsid w:val="00506381"/>
    <w:rsid w:val="005103B0"/>
    <w:rsid w:val="005115B8"/>
    <w:rsid w:val="00511BE2"/>
    <w:rsid w:val="00511ED3"/>
    <w:rsid w:val="0051281F"/>
    <w:rsid w:val="00512A12"/>
    <w:rsid w:val="00512D79"/>
    <w:rsid w:val="0051363A"/>
    <w:rsid w:val="00514396"/>
    <w:rsid w:val="00515C44"/>
    <w:rsid w:val="00515ED5"/>
    <w:rsid w:val="00520541"/>
    <w:rsid w:val="0052214D"/>
    <w:rsid w:val="00524004"/>
    <w:rsid w:val="005336F3"/>
    <w:rsid w:val="005337F0"/>
    <w:rsid w:val="005351D2"/>
    <w:rsid w:val="00536418"/>
    <w:rsid w:val="00536531"/>
    <w:rsid w:val="00536DD7"/>
    <w:rsid w:val="0054035C"/>
    <w:rsid w:val="00541BBC"/>
    <w:rsid w:val="005430D9"/>
    <w:rsid w:val="00547A1E"/>
    <w:rsid w:val="00547F58"/>
    <w:rsid w:val="00552137"/>
    <w:rsid w:val="00552437"/>
    <w:rsid w:val="00553C78"/>
    <w:rsid w:val="00553D57"/>
    <w:rsid w:val="00554751"/>
    <w:rsid w:val="00554D06"/>
    <w:rsid w:val="005568B2"/>
    <w:rsid w:val="005570EE"/>
    <w:rsid w:val="00561074"/>
    <w:rsid w:val="00561220"/>
    <w:rsid w:val="0056320D"/>
    <w:rsid w:val="00563371"/>
    <w:rsid w:val="00563EF1"/>
    <w:rsid w:val="00570430"/>
    <w:rsid w:val="00570B16"/>
    <w:rsid w:val="00570B42"/>
    <w:rsid w:val="0057658C"/>
    <w:rsid w:val="0058042C"/>
    <w:rsid w:val="005804FB"/>
    <w:rsid w:val="00580B4C"/>
    <w:rsid w:val="00581E14"/>
    <w:rsid w:val="005820AA"/>
    <w:rsid w:val="00582798"/>
    <w:rsid w:val="005837C6"/>
    <w:rsid w:val="00584493"/>
    <w:rsid w:val="00584984"/>
    <w:rsid w:val="0058633B"/>
    <w:rsid w:val="00586D00"/>
    <w:rsid w:val="00586F0F"/>
    <w:rsid w:val="0059064E"/>
    <w:rsid w:val="005935CA"/>
    <w:rsid w:val="00595221"/>
    <w:rsid w:val="00595B62"/>
    <w:rsid w:val="0059716E"/>
    <w:rsid w:val="005A043E"/>
    <w:rsid w:val="005A0CB5"/>
    <w:rsid w:val="005A27FD"/>
    <w:rsid w:val="005A358F"/>
    <w:rsid w:val="005A55E9"/>
    <w:rsid w:val="005A57BB"/>
    <w:rsid w:val="005A762E"/>
    <w:rsid w:val="005B0303"/>
    <w:rsid w:val="005B1270"/>
    <w:rsid w:val="005B1C0C"/>
    <w:rsid w:val="005B3CF1"/>
    <w:rsid w:val="005C028D"/>
    <w:rsid w:val="005C21E5"/>
    <w:rsid w:val="005C5F9A"/>
    <w:rsid w:val="005C73EF"/>
    <w:rsid w:val="005C74A4"/>
    <w:rsid w:val="005D1A2F"/>
    <w:rsid w:val="005D3112"/>
    <w:rsid w:val="005D449D"/>
    <w:rsid w:val="005D6CDC"/>
    <w:rsid w:val="005E2B86"/>
    <w:rsid w:val="005E4D44"/>
    <w:rsid w:val="005E4E0F"/>
    <w:rsid w:val="005E776B"/>
    <w:rsid w:val="005F06E8"/>
    <w:rsid w:val="005F1639"/>
    <w:rsid w:val="005F252F"/>
    <w:rsid w:val="005F44A0"/>
    <w:rsid w:val="005F526C"/>
    <w:rsid w:val="005F6F03"/>
    <w:rsid w:val="0060570A"/>
    <w:rsid w:val="00607073"/>
    <w:rsid w:val="0060754B"/>
    <w:rsid w:val="006125CD"/>
    <w:rsid w:val="006143A3"/>
    <w:rsid w:val="0061588F"/>
    <w:rsid w:val="006161CD"/>
    <w:rsid w:val="00617255"/>
    <w:rsid w:val="00617C8D"/>
    <w:rsid w:val="006213AC"/>
    <w:rsid w:val="006214B7"/>
    <w:rsid w:val="006225F5"/>
    <w:rsid w:val="00623E5A"/>
    <w:rsid w:val="00631B15"/>
    <w:rsid w:val="006408D6"/>
    <w:rsid w:val="0064150B"/>
    <w:rsid w:val="006415E6"/>
    <w:rsid w:val="006428D2"/>
    <w:rsid w:val="00643F9A"/>
    <w:rsid w:val="0064762A"/>
    <w:rsid w:val="0065085B"/>
    <w:rsid w:val="006540BF"/>
    <w:rsid w:val="00654A70"/>
    <w:rsid w:val="00657068"/>
    <w:rsid w:val="0066016B"/>
    <w:rsid w:val="006656B6"/>
    <w:rsid w:val="006712EE"/>
    <w:rsid w:val="006728E9"/>
    <w:rsid w:val="00676068"/>
    <w:rsid w:val="0067664A"/>
    <w:rsid w:val="00676FF8"/>
    <w:rsid w:val="00683A30"/>
    <w:rsid w:val="00684523"/>
    <w:rsid w:val="006860B7"/>
    <w:rsid w:val="00686B8E"/>
    <w:rsid w:val="00687AF4"/>
    <w:rsid w:val="006927BD"/>
    <w:rsid w:val="00695720"/>
    <w:rsid w:val="006A0CB5"/>
    <w:rsid w:val="006A1ED6"/>
    <w:rsid w:val="006A2418"/>
    <w:rsid w:val="006A3795"/>
    <w:rsid w:val="006B34B8"/>
    <w:rsid w:val="006B4226"/>
    <w:rsid w:val="006B47FD"/>
    <w:rsid w:val="006B48A6"/>
    <w:rsid w:val="006C7B44"/>
    <w:rsid w:val="006D2F23"/>
    <w:rsid w:val="006D4265"/>
    <w:rsid w:val="006D4947"/>
    <w:rsid w:val="006E05AC"/>
    <w:rsid w:val="006E0F52"/>
    <w:rsid w:val="006E46B1"/>
    <w:rsid w:val="006E5440"/>
    <w:rsid w:val="006E7C75"/>
    <w:rsid w:val="006F12FD"/>
    <w:rsid w:val="006F1A21"/>
    <w:rsid w:val="006F27CC"/>
    <w:rsid w:val="006F30A0"/>
    <w:rsid w:val="006F484B"/>
    <w:rsid w:val="00700B9C"/>
    <w:rsid w:val="007041A4"/>
    <w:rsid w:val="00706A8D"/>
    <w:rsid w:val="0071136D"/>
    <w:rsid w:val="00715A60"/>
    <w:rsid w:val="00716315"/>
    <w:rsid w:val="007204F7"/>
    <w:rsid w:val="00721185"/>
    <w:rsid w:val="007216EA"/>
    <w:rsid w:val="00722447"/>
    <w:rsid w:val="00727ECB"/>
    <w:rsid w:val="00727F47"/>
    <w:rsid w:val="00730B56"/>
    <w:rsid w:val="00731504"/>
    <w:rsid w:val="00734F1E"/>
    <w:rsid w:val="0073686E"/>
    <w:rsid w:val="00737E6F"/>
    <w:rsid w:val="00737F62"/>
    <w:rsid w:val="00740F14"/>
    <w:rsid w:val="00740FBD"/>
    <w:rsid w:val="00742609"/>
    <w:rsid w:val="00742C70"/>
    <w:rsid w:val="007433B9"/>
    <w:rsid w:val="007443F0"/>
    <w:rsid w:val="00747B27"/>
    <w:rsid w:val="00750446"/>
    <w:rsid w:val="00750BB2"/>
    <w:rsid w:val="00751F6F"/>
    <w:rsid w:val="00752082"/>
    <w:rsid w:val="007536AE"/>
    <w:rsid w:val="00756ED9"/>
    <w:rsid w:val="00757A12"/>
    <w:rsid w:val="00757E03"/>
    <w:rsid w:val="00763DE1"/>
    <w:rsid w:val="00764491"/>
    <w:rsid w:val="007645CF"/>
    <w:rsid w:val="007711C0"/>
    <w:rsid w:val="007718AB"/>
    <w:rsid w:val="00776A43"/>
    <w:rsid w:val="007772A0"/>
    <w:rsid w:val="00777D0C"/>
    <w:rsid w:val="0078078A"/>
    <w:rsid w:val="00780822"/>
    <w:rsid w:val="00783166"/>
    <w:rsid w:val="00784231"/>
    <w:rsid w:val="007865C4"/>
    <w:rsid w:val="0078721A"/>
    <w:rsid w:val="00787FCB"/>
    <w:rsid w:val="007906BC"/>
    <w:rsid w:val="00790C0F"/>
    <w:rsid w:val="00790CC4"/>
    <w:rsid w:val="007915C7"/>
    <w:rsid w:val="00791912"/>
    <w:rsid w:val="00792F6E"/>
    <w:rsid w:val="007935A6"/>
    <w:rsid w:val="00795B19"/>
    <w:rsid w:val="0079604D"/>
    <w:rsid w:val="00797482"/>
    <w:rsid w:val="007A1BBE"/>
    <w:rsid w:val="007A20F5"/>
    <w:rsid w:val="007A51FF"/>
    <w:rsid w:val="007B0143"/>
    <w:rsid w:val="007B13C5"/>
    <w:rsid w:val="007B32C6"/>
    <w:rsid w:val="007B3D8E"/>
    <w:rsid w:val="007B4F71"/>
    <w:rsid w:val="007B78F3"/>
    <w:rsid w:val="007C113E"/>
    <w:rsid w:val="007C3728"/>
    <w:rsid w:val="007C48D5"/>
    <w:rsid w:val="007C649A"/>
    <w:rsid w:val="007D0D75"/>
    <w:rsid w:val="007D201A"/>
    <w:rsid w:val="007D3F70"/>
    <w:rsid w:val="007D684E"/>
    <w:rsid w:val="007D7782"/>
    <w:rsid w:val="007D7EBD"/>
    <w:rsid w:val="007E0F72"/>
    <w:rsid w:val="007E140B"/>
    <w:rsid w:val="007E3A28"/>
    <w:rsid w:val="007E4BEA"/>
    <w:rsid w:val="007E7E8D"/>
    <w:rsid w:val="007F0F4F"/>
    <w:rsid w:val="007F1AD4"/>
    <w:rsid w:val="007F2A09"/>
    <w:rsid w:val="007F38AA"/>
    <w:rsid w:val="007F56EF"/>
    <w:rsid w:val="007F7144"/>
    <w:rsid w:val="00801B27"/>
    <w:rsid w:val="00803C01"/>
    <w:rsid w:val="00810A60"/>
    <w:rsid w:val="00810AC8"/>
    <w:rsid w:val="008126FE"/>
    <w:rsid w:val="00815D24"/>
    <w:rsid w:val="00820413"/>
    <w:rsid w:val="00820E70"/>
    <w:rsid w:val="00821AC7"/>
    <w:rsid w:val="00825FE8"/>
    <w:rsid w:val="008319D3"/>
    <w:rsid w:val="00832C6A"/>
    <w:rsid w:val="00833CD8"/>
    <w:rsid w:val="00835ED5"/>
    <w:rsid w:val="008414CB"/>
    <w:rsid w:val="00842527"/>
    <w:rsid w:val="008444FB"/>
    <w:rsid w:val="00847A2B"/>
    <w:rsid w:val="00847BDA"/>
    <w:rsid w:val="008500C3"/>
    <w:rsid w:val="00850B0C"/>
    <w:rsid w:val="0085228B"/>
    <w:rsid w:val="00852D80"/>
    <w:rsid w:val="00852EC8"/>
    <w:rsid w:val="008549DD"/>
    <w:rsid w:val="008561BD"/>
    <w:rsid w:val="00857397"/>
    <w:rsid w:val="00857E5D"/>
    <w:rsid w:val="00862B86"/>
    <w:rsid w:val="00876A14"/>
    <w:rsid w:val="00882F06"/>
    <w:rsid w:val="00883C42"/>
    <w:rsid w:val="00884DB1"/>
    <w:rsid w:val="00892674"/>
    <w:rsid w:val="008951E8"/>
    <w:rsid w:val="0089531E"/>
    <w:rsid w:val="00895D62"/>
    <w:rsid w:val="00896C36"/>
    <w:rsid w:val="00896FED"/>
    <w:rsid w:val="008A5591"/>
    <w:rsid w:val="008A6815"/>
    <w:rsid w:val="008A70EB"/>
    <w:rsid w:val="008A72C1"/>
    <w:rsid w:val="008B0C56"/>
    <w:rsid w:val="008B3BBC"/>
    <w:rsid w:val="008B3FF0"/>
    <w:rsid w:val="008B422C"/>
    <w:rsid w:val="008B563D"/>
    <w:rsid w:val="008B6B0D"/>
    <w:rsid w:val="008B6D9A"/>
    <w:rsid w:val="008C017E"/>
    <w:rsid w:val="008C07ED"/>
    <w:rsid w:val="008C1856"/>
    <w:rsid w:val="008C532E"/>
    <w:rsid w:val="008D1EC2"/>
    <w:rsid w:val="008D3606"/>
    <w:rsid w:val="008D54D6"/>
    <w:rsid w:val="008E20C2"/>
    <w:rsid w:val="008E28F6"/>
    <w:rsid w:val="008F20ED"/>
    <w:rsid w:val="008F2F67"/>
    <w:rsid w:val="008F3191"/>
    <w:rsid w:val="008F4889"/>
    <w:rsid w:val="008F5666"/>
    <w:rsid w:val="009004BA"/>
    <w:rsid w:val="00902BF6"/>
    <w:rsid w:val="0090351A"/>
    <w:rsid w:val="009047D8"/>
    <w:rsid w:val="00907D80"/>
    <w:rsid w:val="0091019C"/>
    <w:rsid w:val="00910B68"/>
    <w:rsid w:val="00914F68"/>
    <w:rsid w:val="009151BC"/>
    <w:rsid w:val="009156D7"/>
    <w:rsid w:val="0092146B"/>
    <w:rsid w:val="00923379"/>
    <w:rsid w:val="00924160"/>
    <w:rsid w:val="009246DE"/>
    <w:rsid w:val="009250E9"/>
    <w:rsid w:val="009315EC"/>
    <w:rsid w:val="00932871"/>
    <w:rsid w:val="00932C43"/>
    <w:rsid w:val="0093436D"/>
    <w:rsid w:val="009344D6"/>
    <w:rsid w:val="0093476A"/>
    <w:rsid w:val="0093499F"/>
    <w:rsid w:val="009366A3"/>
    <w:rsid w:val="00940E5F"/>
    <w:rsid w:val="009420F4"/>
    <w:rsid w:val="00947AD3"/>
    <w:rsid w:val="00947B4B"/>
    <w:rsid w:val="00947D57"/>
    <w:rsid w:val="00950EEE"/>
    <w:rsid w:val="00951450"/>
    <w:rsid w:val="00951998"/>
    <w:rsid w:val="00953892"/>
    <w:rsid w:val="00953FEC"/>
    <w:rsid w:val="00955686"/>
    <w:rsid w:val="00957359"/>
    <w:rsid w:val="00961C91"/>
    <w:rsid w:val="00967ED8"/>
    <w:rsid w:val="00972773"/>
    <w:rsid w:val="00972D5F"/>
    <w:rsid w:val="00974458"/>
    <w:rsid w:val="0097640D"/>
    <w:rsid w:val="00977155"/>
    <w:rsid w:val="00977DE2"/>
    <w:rsid w:val="00982D9A"/>
    <w:rsid w:val="00985DF8"/>
    <w:rsid w:val="009870A8"/>
    <w:rsid w:val="00992208"/>
    <w:rsid w:val="0099405F"/>
    <w:rsid w:val="00997F5F"/>
    <w:rsid w:val="009A14AE"/>
    <w:rsid w:val="009A18E5"/>
    <w:rsid w:val="009A2C55"/>
    <w:rsid w:val="009A4E6A"/>
    <w:rsid w:val="009A52B7"/>
    <w:rsid w:val="009A7234"/>
    <w:rsid w:val="009A7AB1"/>
    <w:rsid w:val="009B035D"/>
    <w:rsid w:val="009B04E4"/>
    <w:rsid w:val="009B29DD"/>
    <w:rsid w:val="009B338B"/>
    <w:rsid w:val="009B3559"/>
    <w:rsid w:val="009B4C95"/>
    <w:rsid w:val="009C0E61"/>
    <w:rsid w:val="009C1A1B"/>
    <w:rsid w:val="009C2B31"/>
    <w:rsid w:val="009C2C3E"/>
    <w:rsid w:val="009C3C82"/>
    <w:rsid w:val="009C4D86"/>
    <w:rsid w:val="009C5B58"/>
    <w:rsid w:val="009C609B"/>
    <w:rsid w:val="009C7C38"/>
    <w:rsid w:val="009D005D"/>
    <w:rsid w:val="009D19C3"/>
    <w:rsid w:val="009D3CC8"/>
    <w:rsid w:val="009D5883"/>
    <w:rsid w:val="009E05B0"/>
    <w:rsid w:val="009E0E03"/>
    <w:rsid w:val="009E38F7"/>
    <w:rsid w:val="009E4A9F"/>
    <w:rsid w:val="009E4F07"/>
    <w:rsid w:val="009E583A"/>
    <w:rsid w:val="009E6C70"/>
    <w:rsid w:val="009E7639"/>
    <w:rsid w:val="009E7689"/>
    <w:rsid w:val="009F4B97"/>
    <w:rsid w:val="009F589B"/>
    <w:rsid w:val="009F5F76"/>
    <w:rsid w:val="009F655A"/>
    <w:rsid w:val="00A00C4E"/>
    <w:rsid w:val="00A01DA1"/>
    <w:rsid w:val="00A07521"/>
    <w:rsid w:val="00A07CAA"/>
    <w:rsid w:val="00A1172A"/>
    <w:rsid w:val="00A11F60"/>
    <w:rsid w:val="00A13E82"/>
    <w:rsid w:val="00A1439E"/>
    <w:rsid w:val="00A15AA3"/>
    <w:rsid w:val="00A1798B"/>
    <w:rsid w:val="00A20B46"/>
    <w:rsid w:val="00A2189F"/>
    <w:rsid w:val="00A23623"/>
    <w:rsid w:val="00A3079F"/>
    <w:rsid w:val="00A30E01"/>
    <w:rsid w:val="00A31A5C"/>
    <w:rsid w:val="00A321DE"/>
    <w:rsid w:val="00A3303F"/>
    <w:rsid w:val="00A357C2"/>
    <w:rsid w:val="00A40569"/>
    <w:rsid w:val="00A42109"/>
    <w:rsid w:val="00A42D5A"/>
    <w:rsid w:val="00A4487D"/>
    <w:rsid w:val="00A51948"/>
    <w:rsid w:val="00A548B7"/>
    <w:rsid w:val="00A601FC"/>
    <w:rsid w:val="00A62377"/>
    <w:rsid w:val="00A63058"/>
    <w:rsid w:val="00A6617B"/>
    <w:rsid w:val="00A76C04"/>
    <w:rsid w:val="00A77013"/>
    <w:rsid w:val="00A7723E"/>
    <w:rsid w:val="00A83A16"/>
    <w:rsid w:val="00A846EB"/>
    <w:rsid w:val="00A847C4"/>
    <w:rsid w:val="00A85FCC"/>
    <w:rsid w:val="00A9092E"/>
    <w:rsid w:val="00A9323C"/>
    <w:rsid w:val="00A935D4"/>
    <w:rsid w:val="00A939F2"/>
    <w:rsid w:val="00A952D3"/>
    <w:rsid w:val="00A952F6"/>
    <w:rsid w:val="00A96855"/>
    <w:rsid w:val="00A97098"/>
    <w:rsid w:val="00A97C8C"/>
    <w:rsid w:val="00AA43BE"/>
    <w:rsid w:val="00AA54EE"/>
    <w:rsid w:val="00AA61CF"/>
    <w:rsid w:val="00AB15C3"/>
    <w:rsid w:val="00AB745D"/>
    <w:rsid w:val="00AC00FB"/>
    <w:rsid w:val="00AC0652"/>
    <w:rsid w:val="00AC0AA0"/>
    <w:rsid w:val="00AC2039"/>
    <w:rsid w:val="00AC2582"/>
    <w:rsid w:val="00AC321E"/>
    <w:rsid w:val="00AC5295"/>
    <w:rsid w:val="00AC52BC"/>
    <w:rsid w:val="00AC6FAE"/>
    <w:rsid w:val="00AC7D0D"/>
    <w:rsid w:val="00AD137C"/>
    <w:rsid w:val="00AD275B"/>
    <w:rsid w:val="00AD33D5"/>
    <w:rsid w:val="00AD3780"/>
    <w:rsid w:val="00AD68EE"/>
    <w:rsid w:val="00AE0FED"/>
    <w:rsid w:val="00AE14C6"/>
    <w:rsid w:val="00AE1B19"/>
    <w:rsid w:val="00AF1AEB"/>
    <w:rsid w:val="00AF1BAC"/>
    <w:rsid w:val="00AF2025"/>
    <w:rsid w:val="00AF312D"/>
    <w:rsid w:val="00AF7213"/>
    <w:rsid w:val="00AF73AE"/>
    <w:rsid w:val="00B0161A"/>
    <w:rsid w:val="00B028D4"/>
    <w:rsid w:val="00B04238"/>
    <w:rsid w:val="00B0685E"/>
    <w:rsid w:val="00B11A0C"/>
    <w:rsid w:val="00B1376E"/>
    <w:rsid w:val="00B21608"/>
    <w:rsid w:val="00B22808"/>
    <w:rsid w:val="00B22E7F"/>
    <w:rsid w:val="00B23C32"/>
    <w:rsid w:val="00B24902"/>
    <w:rsid w:val="00B2501E"/>
    <w:rsid w:val="00B25FD6"/>
    <w:rsid w:val="00B300ED"/>
    <w:rsid w:val="00B313E8"/>
    <w:rsid w:val="00B3281C"/>
    <w:rsid w:val="00B3387C"/>
    <w:rsid w:val="00B33A0D"/>
    <w:rsid w:val="00B344E3"/>
    <w:rsid w:val="00B36F05"/>
    <w:rsid w:val="00B3719B"/>
    <w:rsid w:val="00B3795A"/>
    <w:rsid w:val="00B40BE1"/>
    <w:rsid w:val="00B4128F"/>
    <w:rsid w:val="00B44A9A"/>
    <w:rsid w:val="00B4665E"/>
    <w:rsid w:val="00B50472"/>
    <w:rsid w:val="00B537CB"/>
    <w:rsid w:val="00B53FB0"/>
    <w:rsid w:val="00B56392"/>
    <w:rsid w:val="00B57965"/>
    <w:rsid w:val="00B60129"/>
    <w:rsid w:val="00B6039F"/>
    <w:rsid w:val="00B612F1"/>
    <w:rsid w:val="00B647FD"/>
    <w:rsid w:val="00B660E4"/>
    <w:rsid w:val="00B666F3"/>
    <w:rsid w:val="00B727F8"/>
    <w:rsid w:val="00B72A6F"/>
    <w:rsid w:val="00B74261"/>
    <w:rsid w:val="00B77F5E"/>
    <w:rsid w:val="00B810D1"/>
    <w:rsid w:val="00B82601"/>
    <w:rsid w:val="00B828DF"/>
    <w:rsid w:val="00B83D11"/>
    <w:rsid w:val="00B83EDB"/>
    <w:rsid w:val="00B90BFF"/>
    <w:rsid w:val="00B91510"/>
    <w:rsid w:val="00B91A92"/>
    <w:rsid w:val="00B95CCD"/>
    <w:rsid w:val="00B9652F"/>
    <w:rsid w:val="00B9741F"/>
    <w:rsid w:val="00BA0632"/>
    <w:rsid w:val="00BA4F76"/>
    <w:rsid w:val="00BA5713"/>
    <w:rsid w:val="00BA5C1C"/>
    <w:rsid w:val="00BA6DD6"/>
    <w:rsid w:val="00BB058D"/>
    <w:rsid w:val="00BB4D9B"/>
    <w:rsid w:val="00BB577F"/>
    <w:rsid w:val="00BB78B0"/>
    <w:rsid w:val="00BC26AB"/>
    <w:rsid w:val="00BC46ED"/>
    <w:rsid w:val="00BC484A"/>
    <w:rsid w:val="00BD1BBF"/>
    <w:rsid w:val="00BD375F"/>
    <w:rsid w:val="00BD5031"/>
    <w:rsid w:val="00BD5F34"/>
    <w:rsid w:val="00BD6420"/>
    <w:rsid w:val="00BD776F"/>
    <w:rsid w:val="00BD7B2A"/>
    <w:rsid w:val="00BE0940"/>
    <w:rsid w:val="00BE0F15"/>
    <w:rsid w:val="00BE2DD8"/>
    <w:rsid w:val="00BE3E07"/>
    <w:rsid w:val="00BE522C"/>
    <w:rsid w:val="00BE6EB9"/>
    <w:rsid w:val="00BF052C"/>
    <w:rsid w:val="00BF0E5D"/>
    <w:rsid w:val="00BF4CB7"/>
    <w:rsid w:val="00C01687"/>
    <w:rsid w:val="00C01CF0"/>
    <w:rsid w:val="00C06B06"/>
    <w:rsid w:val="00C1113E"/>
    <w:rsid w:val="00C11894"/>
    <w:rsid w:val="00C15CA4"/>
    <w:rsid w:val="00C16714"/>
    <w:rsid w:val="00C16D9D"/>
    <w:rsid w:val="00C20F68"/>
    <w:rsid w:val="00C23EBB"/>
    <w:rsid w:val="00C2462B"/>
    <w:rsid w:val="00C332A1"/>
    <w:rsid w:val="00C36F56"/>
    <w:rsid w:val="00C37606"/>
    <w:rsid w:val="00C409A2"/>
    <w:rsid w:val="00C40BD0"/>
    <w:rsid w:val="00C40E55"/>
    <w:rsid w:val="00C40E6D"/>
    <w:rsid w:val="00C43008"/>
    <w:rsid w:val="00C459EE"/>
    <w:rsid w:val="00C5151D"/>
    <w:rsid w:val="00C520B9"/>
    <w:rsid w:val="00C5256F"/>
    <w:rsid w:val="00C56D5E"/>
    <w:rsid w:val="00C57FF0"/>
    <w:rsid w:val="00C619EF"/>
    <w:rsid w:val="00C64F4E"/>
    <w:rsid w:val="00C65A0E"/>
    <w:rsid w:val="00C6630F"/>
    <w:rsid w:val="00C711A7"/>
    <w:rsid w:val="00C73B04"/>
    <w:rsid w:val="00C74305"/>
    <w:rsid w:val="00C859B5"/>
    <w:rsid w:val="00C87B9B"/>
    <w:rsid w:val="00C94C15"/>
    <w:rsid w:val="00C9681E"/>
    <w:rsid w:val="00C96EFF"/>
    <w:rsid w:val="00C9759D"/>
    <w:rsid w:val="00CA268E"/>
    <w:rsid w:val="00CA3FFF"/>
    <w:rsid w:val="00CA7218"/>
    <w:rsid w:val="00CB137F"/>
    <w:rsid w:val="00CB2ECF"/>
    <w:rsid w:val="00CB304C"/>
    <w:rsid w:val="00CB35F4"/>
    <w:rsid w:val="00CB5A27"/>
    <w:rsid w:val="00CC207B"/>
    <w:rsid w:val="00CC2737"/>
    <w:rsid w:val="00CC2953"/>
    <w:rsid w:val="00CC4C81"/>
    <w:rsid w:val="00CC5237"/>
    <w:rsid w:val="00CC5F53"/>
    <w:rsid w:val="00CD07F8"/>
    <w:rsid w:val="00CD0C4E"/>
    <w:rsid w:val="00CD15A5"/>
    <w:rsid w:val="00CD2A2C"/>
    <w:rsid w:val="00CD38BC"/>
    <w:rsid w:val="00CD4C5F"/>
    <w:rsid w:val="00CD7340"/>
    <w:rsid w:val="00CD7A82"/>
    <w:rsid w:val="00CE02A3"/>
    <w:rsid w:val="00CE087B"/>
    <w:rsid w:val="00CE1E90"/>
    <w:rsid w:val="00CE5A68"/>
    <w:rsid w:val="00CF0D83"/>
    <w:rsid w:val="00CF1EA5"/>
    <w:rsid w:val="00CF2686"/>
    <w:rsid w:val="00CF444C"/>
    <w:rsid w:val="00CF7691"/>
    <w:rsid w:val="00D00676"/>
    <w:rsid w:val="00D01B66"/>
    <w:rsid w:val="00D02D53"/>
    <w:rsid w:val="00D04FAD"/>
    <w:rsid w:val="00D0556D"/>
    <w:rsid w:val="00D07CF0"/>
    <w:rsid w:val="00D10195"/>
    <w:rsid w:val="00D10387"/>
    <w:rsid w:val="00D12015"/>
    <w:rsid w:val="00D139F1"/>
    <w:rsid w:val="00D141BB"/>
    <w:rsid w:val="00D15628"/>
    <w:rsid w:val="00D20B65"/>
    <w:rsid w:val="00D22C9C"/>
    <w:rsid w:val="00D22E74"/>
    <w:rsid w:val="00D234D4"/>
    <w:rsid w:val="00D24498"/>
    <w:rsid w:val="00D26A97"/>
    <w:rsid w:val="00D26EBE"/>
    <w:rsid w:val="00D31702"/>
    <w:rsid w:val="00D41025"/>
    <w:rsid w:val="00D41A72"/>
    <w:rsid w:val="00D43EC3"/>
    <w:rsid w:val="00D45D80"/>
    <w:rsid w:val="00D50DD4"/>
    <w:rsid w:val="00D53348"/>
    <w:rsid w:val="00D5477C"/>
    <w:rsid w:val="00D56529"/>
    <w:rsid w:val="00D57D4E"/>
    <w:rsid w:val="00D57D85"/>
    <w:rsid w:val="00D57E06"/>
    <w:rsid w:val="00D60016"/>
    <w:rsid w:val="00D604F6"/>
    <w:rsid w:val="00D62C7A"/>
    <w:rsid w:val="00D62C8A"/>
    <w:rsid w:val="00D64BA9"/>
    <w:rsid w:val="00D6632C"/>
    <w:rsid w:val="00D66B4C"/>
    <w:rsid w:val="00D7076B"/>
    <w:rsid w:val="00D70EB5"/>
    <w:rsid w:val="00D74B67"/>
    <w:rsid w:val="00D75E7C"/>
    <w:rsid w:val="00D77104"/>
    <w:rsid w:val="00D80DB4"/>
    <w:rsid w:val="00D8387C"/>
    <w:rsid w:val="00D83A18"/>
    <w:rsid w:val="00D84E03"/>
    <w:rsid w:val="00D86C10"/>
    <w:rsid w:val="00D9104D"/>
    <w:rsid w:val="00D941E4"/>
    <w:rsid w:val="00D95C5A"/>
    <w:rsid w:val="00D96552"/>
    <w:rsid w:val="00D96BDF"/>
    <w:rsid w:val="00DA0FA6"/>
    <w:rsid w:val="00DA2B87"/>
    <w:rsid w:val="00DA3CC6"/>
    <w:rsid w:val="00DA439D"/>
    <w:rsid w:val="00DA53E2"/>
    <w:rsid w:val="00DA61FE"/>
    <w:rsid w:val="00DB30E0"/>
    <w:rsid w:val="00DB6FA3"/>
    <w:rsid w:val="00DC11A0"/>
    <w:rsid w:val="00DC1904"/>
    <w:rsid w:val="00DC397B"/>
    <w:rsid w:val="00DC3ED6"/>
    <w:rsid w:val="00DC57A6"/>
    <w:rsid w:val="00DC5E3F"/>
    <w:rsid w:val="00DC7329"/>
    <w:rsid w:val="00DD057B"/>
    <w:rsid w:val="00DD2646"/>
    <w:rsid w:val="00DD31BA"/>
    <w:rsid w:val="00DD3D1A"/>
    <w:rsid w:val="00DD3F41"/>
    <w:rsid w:val="00DD4D5E"/>
    <w:rsid w:val="00DD4E87"/>
    <w:rsid w:val="00DD6B15"/>
    <w:rsid w:val="00DE4C81"/>
    <w:rsid w:val="00DE5E0F"/>
    <w:rsid w:val="00DE7EF6"/>
    <w:rsid w:val="00DF0C7C"/>
    <w:rsid w:val="00DF129B"/>
    <w:rsid w:val="00DF19AE"/>
    <w:rsid w:val="00DF24F5"/>
    <w:rsid w:val="00E0240D"/>
    <w:rsid w:val="00E0623F"/>
    <w:rsid w:val="00E07520"/>
    <w:rsid w:val="00E107AF"/>
    <w:rsid w:val="00E1080F"/>
    <w:rsid w:val="00E10D52"/>
    <w:rsid w:val="00E13C51"/>
    <w:rsid w:val="00E1427A"/>
    <w:rsid w:val="00E161AC"/>
    <w:rsid w:val="00E16558"/>
    <w:rsid w:val="00E20961"/>
    <w:rsid w:val="00E21464"/>
    <w:rsid w:val="00E22B2F"/>
    <w:rsid w:val="00E25A61"/>
    <w:rsid w:val="00E25D55"/>
    <w:rsid w:val="00E27949"/>
    <w:rsid w:val="00E30B84"/>
    <w:rsid w:val="00E32CD6"/>
    <w:rsid w:val="00E34085"/>
    <w:rsid w:val="00E41DE9"/>
    <w:rsid w:val="00E42173"/>
    <w:rsid w:val="00E45B0D"/>
    <w:rsid w:val="00E467EA"/>
    <w:rsid w:val="00E47F2F"/>
    <w:rsid w:val="00E510BB"/>
    <w:rsid w:val="00E516FC"/>
    <w:rsid w:val="00E54813"/>
    <w:rsid w:val="00E548B9"/>
    <w:rsid w:val="00E54EA7"/>
    <w:rsid w:val="00E60485"/>
    <w:rsid w:val="00E61B1F"/>
    <w:rsid w:val="00E61E10"/>
    <w:rsid w:val="00E61F79"/>
    <w:rsid w:val="00E63236"/>
    <w:rsid w:val="00E72FB1"/>
    <w:rsid w:val="00E739D1"/>
    <w:rsid w:val="00E76EA0"/>
    <w:rsid w:val="00E820AD"/>
    <w:rsid w:val="00E8282D"/>
    <w:rsid w:val="00E8306B"/>
    <w:rsid w:val="00E85602"/>
    <w:rsid w:val="00E858A4"/>
    <w:rsid w:val="00E8724F"/>
    <w:rsid w:val="00E918D5"/>
    <w:rsid w:val="00E9697B"/>
    <w:rsid w:val="00EA035C"/>
    <w:rsid w:val="00EA37B7"/>
    <w:rsid w:val="00EA3C35"/>
    <w:rsid w:val="00EA695C"/>
    <w:rsid w:val="00EB27B1"/>
    <w:rsid w:val="00EB37BA"/>
    <w:rsid w:val="00EB3FBB"/>
    <w:rsid w:val="00EB4699"/>
    <w:rsid w:val="00EC1A47"/>
    <w:rsid w:val="00EC1AB8"/>
    <w:rsid w:val="00EC39AD"/>
    <w:rsid w:val="00EC5DD9"/>
    <w:rsid w:val="00ED1AB8"/>
    <w:rsid w:val="00ED2613"/>
    <w:rsid w:val="00ED3D2E"/>
    <w:rsid w:val="00ED6660"/>
    <w:rsid w:val="00EE2189"/>
    <w:rsid w:val="00EE4189"/>
    <w:rsid w:val="00EE53D9"/>
    <w:rsid w:val="00EE64C8"/>
    <w:rsid w:val="00EF14C3"/>
    <w:rsid w:val="00EF18BA"/>
    <w:rsid w:val="00EF2E29"/>
    <w:rsid w:val="00EF3FB2"/>
    <w:rsid w:val="00EF4BE0"/>
    <w:rsid w:val="00F00801"/>
    <w:rsid w:val="00F01A1A"/>
    <w:rsid w:val="00F01D0A"/>
    <w:rsid w:val="00F0384A"/>
    <w:rsid w:val="00F03A3E"/>
    <w:rsid w:val="00F05E3F"/>
    <w:rsid w:val="00F06ABE"/>
    <w:rsid w:val="00F11B20"/>
    <w:rsid w:val="00F11F7F"/>
    <w:rsid w:val="00F14759"/>
    <w:rsid w:val="00F147B0"/>
    <w:rsid w:val="00F26863"/>
    <w:rsid w:val="00F26A8D"/>
    <w:rsid w:val="00F276E7"/>
    <w:rsid w:val="00F27DC1"/>
    <w:rsid w:val="00F32B77"/>
    <w:rsid w:val="00F33C6C"/>
    <w:rsid w:val="00F3731B"/>
    <w:rsid w:val="00F3772E"/>
    <w:rsid w:val="00F40022"/>
    <w:rsid w:val="00F401A8"/>
    <w:rsid w:val="00F4052C"/>
    <w:rsid w:val="00F41100"/>
    <w:rsid w:val="00F41DDC"/>
    <w:rsid w:val="00F42660"/>
    <w:rsid w:val="00F42DE8"/>
    <w:rsid w:val="00F45BC5"/>
    <w:rsid w:val="00F51116"/>
    <w:rsid w:val="00F51637"/>
    <w:rsid w:val="00F61BBF"/>
    <w:rsid w:val="00F64C8C"/>
    <w:rsid w:val="00F66658"/>
    <w:rsid w:val="00F73512"/>
    <w:rsid w:val="00F73EC4"/>
    <w:rsid w:val="00F7436B"/>
    <w:rsid w:val="00F75E52"/>
    <w:rsid w:val="00F761F1"/>
    <w:rsid w:val="00F764AE"/>
    <w:rsid w:val="00F80D6E"/>
    <w:rsid w:val="00F80DF9"/>
    <w:rsid w:val="00F813AB"/>
    <w:rsid w:val="00F82636"/>
    <w:rsid w:val="00F827DA"/>
    <w:rsid w:val="00F86945"/>
    <w:rsid w:val="00F86DDA"/>
    <w:rsid w:val="00F87C81"/>
    <w:rsid w:val="00F94B9E"/>
    <w:rsid w:val="00F9565A"/>
    <w:rsid w:val="00F95993"/>
    <w:rsid w:val="00F96664"/>
    <w:rsid w:val="00FA2C4F"/>
    <w:rsid w:val="00FA492C"/>
    <w:rsid w:val="00FA56A6"/>
    <w:rsid w:val="00FA7F3C"/>
    <w:rsid w:val="00FB1CE6"/>
    <w:rsid w:val="00FB38A1"/>
    <w:rsid w:val="00FB42B3"/>
    <w:rsid w:val="00FB4F57"/>
    <w:rsid w:val="00FB599A"/>
    <w:rsid w:val="00FB59F7"/>
    <w:rsid w:val="00FB5E03"/>
    <w:rsid w:val="00FB61BA"/>
    <w:rsid w:val="00FB62E1"/>
    <w:rsid w:val="00FB6508"/>
    <w:rsid w:val="00FB6803"/>
    <w:rsid w:val="00FC2BD3"/>
    <w:rsid w:val="00FC58A7"/>
    <w:rsid w:val="00FC6195"/>
    <w:rsid w:val="00FC7973"/>
    <w:rsid w:val="00FD261D"/>
    <w:rsid w:val="00FD2750"/>
    <w:rsid w:val="00FD5405"/>
    <w:rsid w:val="00FD635D"/>
    <w:rsid w:val="00FD6F2D"/>
    <w:rsid w:val="00FD6FF4"/>
    <w:rsid w:val="00FE156F"/>
    <w:rsid w:val="00FE3D92"/>
    <w:rsid w:val="00FE5DEC"/>
    <w:rsid w:val="00FE7045"/>
    <w:rsid w:val="00FF0024"/>
    <w:rsid w:val="00FF092E"/>
    <w:rsid w:val="00FF0FE8"/>
    <w:rsid w:val="00FF105C"/>
    <w:rsid w:val="00FF1CF3"/>
    <w:rsid w:val="00FF3CFE"/>
    <w:rsid w:val="00FF4A64"/>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14:docId w14:val="0D6E311E"/>
  <w15:docId w15:val="{E9DA93FF-1F0A-4AF2-A99E-B6F397B5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91"/>
    <w:pPr>
      <w:spacing w:after="240" w:line="240" w:lineRule="auto"/>
      <w:contextualSpacing/>
      <w:jc w:val="both"/>
    </w:pPr>
    <w:rPr>
      <w:rFonts w:ascii="Times New Roman" w:hAnsi="Times New Roman" w:cs="Times New Roman"/>
      <w:sz w:val="24"/>
    </w:rPr>
  </w:style>
  <w:style w:type="paragraph" w:styleId="Heading1">
    <w:name w:val="heading 1"/>
    <w:basedOn w:val="Normal"/>
    <w:next w:val="Normal"/>
    <w:link w:val="Heading1Char"/>
    <w:uiPriority w:val="9"/>
    <w:rsid w:val="00021D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eting Agenda"/>
    <w:basedOn w:val="Normal"/>
    <w:next w:val="Normal"/>
    <w:link w:val="Heading2Char"/>
    <w:uiPriority w:val="9"/>
    <w:unhideWhenUsed/>
    <w:rsid w:val="00F66658"/>
    <w:pPr>
      <w:keepNext/>
      <w:keepLines/>
      <w:numPr>
        <w:ilvl w:val="1"/>
        <w:numId w:val="1"/>
      </w:num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rsid w:val="00021D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D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D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D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D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D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D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14D"/>
    <w:pPr>
      <w:tabs>
        <w:tab w:val="center" w:pos="4680"/>
        <w:tab w:val="right" w:pos="9360"/>
      </w:tabs>
      <w:spacing w:after="0"/>
    </w:pPr>
  </w:style>
  <w:style w:type="character" w:customStyle="1" w:styleId="HeaderChar">
    <w:name w:val="Header Char"/>
    <w:basedOn w:val="DefaultParagraphFont"/>
    <w:link w:val="Header"/>
    <w:uiPriority w:val="99"/>
    <w:rsid w:val="0052214D"/>
    <w:rPr>
      <w:rFonts w:ascii="Times New Roman" w:hAnsi="Times New Roman" w:cs="Times New Roman"/>
      <w:sz w:val="24"/>
    </w:rPr>
  </w:style>
  <w:style w:type="paragraph" w:styleId="Footer">
    <w:name w:val="footer"/>
    <w:basedOn w:val="Normal"/>
    <w:link w:val="FooterChar"/>
    <w:uiPriority w:val="99"/>
    <w:unhideWhenUsed/>
    <w:rsid w:val="0052214D"/>
    <w:pPr>
      <w:tabs>
        <w:tab w:val="center" w:pos="4680"/>
        <w:tab w:val="right" w:pos="9360"/>
      </w:tabs>
      <w:spacing w:after="0"/>
    </w:pPr>
  </w:style>
  <w:style w:type="character" w:customStyle="1" w:styleId="FooterChar">
    <w:name w:val="Footer Char"/>
    <w:basedOn w:val="DefaultParagraphFont"/>
    <w:link w:val="Footer"/>
    <w:uiPriority w:val="99"/>
    <w:rsid w:val="0052214D"/>
    <w:rPr>
      <w:rFonts w:ascii="Times New Roman" w:hAnsi="Times New Roman" w:cs="Times New Roman"/>
      <w:sz w:val="24"/>
    </w:rPr>
  </w:style>
  <w:style w:type="paragraph" w:styleId="ListParagraph">
    <w:name w:val="List Paragraph"/>
    <w:basedOn w:val="Normal"/>
    <w:uiPriority w:val="34"/>
    <w:qFormat/>
    <w:rsid w:val="00AB745D"/>
    <w:pPr>
      <w:ind w:left="720"/>
    </w:pPr>
  </w:style>
  <w:style w:type="character" w:customStyle="1" w:styleId="Heading1Char">
    <w:name w:val="Heading 1 Char"/>
    <w:basedOn w:val="DefaultParagraphFont"/>
    <w:link w:val="Heading1"/>
    <w:uiPriority w:val="9"/>
    <w:rsid w:val="00021D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eeting Agenda Char"/>
    <w:basedOn w:val="DefaultParagraphFont"/>
    <w:link w:val="Heading2"/>
    <w:uiPriority w:val="9"/>
    <w:rsid w:val="00F66658"/>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021D9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021D9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21D9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21D9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21D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21D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D93"/>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semiHidden/>
    <w:unhideWhenUsed/>
    <w:rsid w:val="00AF73AE"/>
    <w:pPr>
      <w:spacing w:after="0"/>
      <w:contextualSpacing w:val="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F73AE"/>
    <w:rPr>
      <w:rFonts w:ascii="Consolas" w:hAnsi="Consolas" w:cs="Times New Roman"/>
      <w:sz w:val="21"/>
      <w:szCs w:val="21"/>
    </w:rPr>
  </w:style>
  <w:style w:type="paragraph" w:customStyle="1" w:styleId="Default">
    <w:name w:val="Default"/>
    <w:rsid w:val="007919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F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29B"/>
    <w:rPr>
      <w:color w:val="0000FF" w:themeColor="hyperlink"/>
      <w:u w:val="single"/>
    </w:rPr>
  </w:style>
  <w:style w:type="character" w:styleId="CommentReference">
    <w:name w:val="annotation reference"/>
    <w:basedOn w:val="DefaultParagraphFont"/>
    <w:uiPriority w:val="99"/>
    <w:semiHidden/>
    <w:unhideWhenUsed/>
    <w:rsid w:val="008500C3"/>
    <w:rPr>
      <w:sz w:val="16"/>
      <w:szCs w:val="16"/>
    </w:rPr>
  </w:style>
  <w:style w:type="paragraph" w:styleId="CommentText">
    <w:name w:val="annotation text"/>
    <w:basedOn w:val="Normal"/>
    <w:link w:val="CommentTextChar"/>
    <w:uiPriority w:val="99"/>
    <w:semiHidden/>
    <w:unhideWhenUsed/>
    <w:rsid w:val="008500C3"/>
    <w:rPr>
      <w:sz w:val="20"/>
      <w:szCs w:val="20"/>
    </w:rPr>
  </w:style>
  <w:style w:type="character" w:customStyle="1" w:styleId="CommentTextChar">
    <w:name w:val="Comment Text Char"/>
    <w:basedOn w:val="DefaultParagraphFont"/>
    <w:link w:val="CommentText"/>
    <w:uiPriority w:val="99"/>
    <w:semiHidden/>
    <w:rsid w:val="008500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0C3"/>
    <w:rPr>
      <w:b/>
      <w:bCs/>
    </w:rPr>
  </w:style>
  <w:style w:type="character" w:customStyle="1" w:styleId="CommentSubjectChar">
    <w:name w:val="Comment Subject Char"/>
    <w:basedOn w:val="CommentTextChar"/>
    <w:link w:val="CommentSubject"/>
    <w:uiPriority w:val="99"/>
    <w:semiHidden/>
    <w:rsid w:val="008500C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50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C3"/>
    <w:rPr>
      <w:rFonts w:ascii="Tahoma" w:hAnsi="Tahoma" w:cs="Tahoma"/>
      <w:sz w:val="16"/>
      <w:szCs w:val="16"/>
    </w:rPr>
  </w:style>
  <w:style w:type="paragraph" w:styleId="NormalWeb">
    <w:name w:val="Normal (Web)"/>
    <w:basedOn w:val="Normal"/>
    <w:uiPriority w:val="99"/>
    <w:semiHidden/>
    <w:unhideWhenUsed/>
    <w:rsid w:val="003E3B49"/>
    <w:pPr>
      <w:spacing w:before="100" w:beforeAutospacing="1" w:after="100" w:afterAutospacing="1"/>
      <w:contextualSpacing w:val="0"/>
      <w:jc w:val="left"/>
    </w:pPr>
    <w:rPr>
      <w:szCs w:val="24"/>
    </w:rPr>
  </w:style>
  <w:style w:type="character" w:styleId="UnresolvedMention">
    <w:name w:val="Unresolved Mention"/>
    <w:basedOn w:val="DefaultParagraphFont"/>
    <w:uiPriority w:val="99"/>
    <w:semiHidden/>
    <w:unhideWhenUsed/>
    <w:rsid w:val="0015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478">
      <w:bodyDiv w:val="1"/>
      <w:marLeft w:val="0"/>
      <w:marRight w:val="0"/>
      <w:marTop w:val="0"/>
      <w:marBottom w:val="0"/>
      <w:divBdr>
        <w:top w:val="none" w:sz="0" w:space="0" w:color="auto"/>
        <w:left w:val="none" w:sz="0" w:space="0" w:color="auto"/>
        <w:bottom w:val="none" w:sz="0" w:space="0" w:color="auto"/>
        <w:right w:val="none" w:sz="0" w:space="0" w:color="auto"/>
      </w:divBdr>
    </w:div>
    <w:div w:id="72510216">
      <w:bodyDiv w:val="1"/>
      <w:marLeft w:val="0"/>
      <w:marRight w:val="0"/>
      <w:marTop w:val="0"/>
      <w:marBottom w:val="0"/>
      <w:divBdr>
        <w:top w:val="none" w:sz="0" w:space="0" w:color="auto"/>
        <w:left w:val="none" w:sz="0" w:space="0" w:color="auto"/>
        <w:bottom w:val="none" w:sz="0" w:space="0" w:color="auto"/>
        <w:right w:val="none" w:sz="0" w:space="0" w:color="auto"/>
      </w:divBdr>
    </w:div>
    <w:div w:id="80369204">
      <w:bodyDiv w:val="1"/>
      <w:marLeft w:val="0"/>
      <w:marRight w:val="0"/>
      <w:marTop w:val="0"/>
      <w:marBottom w:val="0"/>
      <w:divBdr>
        <w:top w:val="none" w:sz="0" w:space="0" w:color="auto"/>
        <w:left w:val="none" w:sz="0" w:space="0" w:color="auto"/>
        <w:bottom w:val="none" w:sz="0" w:space="0" w:color="auto"/>
        <w:right w:val="none" w:sz="0" w:space="0" w:color="auto"/>
      </w:divBdr>
      <w:divsChild>
        <w:div w:id="815757532">
          <w:marLeft w:val="0"/>
          <w:marRight w:val="0"/>
          <w:marTop w:val="0"/>
          <w:marBottom w:val="0"/>
          <w:divBdr>
            <w:top w:val="none" w:sz="0" w:space="0" w:color="auto"/>
            <w:left w:val="none" w:sz="0" w:space="0" w:color="auto"/>
            <w:bottom w:val="none" w:sz="0" w:space="0" w:color="auto"/>
            <w:right w:val="none" w:sz="0" w:space="0" w:color="auto"/>
          </w:divBdr>
        </w:div>
        <w:div w:id="1269774396">
          <w:marLeft w:val="0"/>
          <w:marRight w:val="0"/>
          <w:marTop w:val="0"/>
          <w:marBottom w:val="0"/>
          <w:divBdr>
            <w:top w:val="none" w:sz="0" w:space="0" w:color="auto"/>
            <w:left w:val="none" w:sz="0" w:space="0" w:color="auto"/>
            <w:bottom w:val="none" w:sz="0" w:space="0" w:color="auto"/>
            <w:right w:val="none" w:sz="0" w:space="0" w:color="auto"/>
          </w:divBdr>
        </w:div>
        <w:div w:id="765614607">
          <w:marLeft w:val="0"/>
          <w:marRight w:val="0"/>
          <w:marTop w:val="0"/>
          <w:marBottom w:val="0"/>
          <w:divBdr>
            <w:top w:val="none" w:sz="0" w:space="0" w:color="auto"/>
            <w:left w:val="none" w:sz="0" w:space="0" w:color="auto"/>
            <w:bottom w:val="none" w:sz="0" w:space="0" w:color="auto"/>
            <w:right w:val="none" w:sz="0" w:space="0" w:color="auto"/>
          </w:divBdr>
          <w:divsChild>
            <w:div w:id="355892535">
              <w:marLeft w:val="0"/>
              <w:marRight w:val="0"/>
              <w:marTop w:val="0"/>
              <w:marBottom w:val="0"/>
              <w:divBdr>
                <w:top w:val="none" w:sz="0" w:space="0" w:color="auto"/>
                <w:left w:val="none" w:sz="0" w:space="0" w:color="auto"/>
                <w:bottom w:val="none" w:sz="0" w:space="0" w:color="auto"/>
                <w:right w:val="none" w:sz="0" w:space="0" w:color="auto"/>
              </w:divBdr>
            </w:div>
            <w:div w:id="1190946712">
              <w:marLeft w:val="0"/>
              <w:marRight w:val="0"/>
              <w:marTop w:val="0"/>
              <w:marBottom w:val="0"/>
              <w:divBdr>
                <w:top w:val="none" w:sz="0" w:space="0" w:color="auto"/>
                <w:left w:val="none" w:sz="0" w:space="0" w:color="auto"/>
                <w:bottom w:val="none" w:sz="0" w:space="0" w:color="auto"/>
                <w:right w:val="none" w:sz="0" w:space="0" w:color="auto"/>
              </w:divBdr>
            </w:div>
            <w:div w:id="1593508647">
              <w:marLeft w:val="0"/>
              <w:marRight w:val="0"/>
              <w:marTop w:val="0"/>
              <w:marBottom w:val="0"/>
              <w:divBdr>
                <w:top w:val="none" w:sz="0" w:space="0" w:color="auto"/>
                <w:left w:val="none" w:sz="0" w:space="0" w:color="auto"/>
                <w:bottom w:val="none" w:sz="0" w:space="0" w:color="auto"/>
                <w:right w:val="none" w:sz="0" w:space="0" w:color="auto"/>
              </w:divBdr>
            </w:div>
            <w:div w:id="21220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406">
      <w:bodyDiv w:val="1"/>
      <w:marLeft w:val="0"/>
      <w:marRight w:val="0"/>
      <w:marTop w:val="0"/>
      <w:marBottom w:val="0"/>
      <w:divBdr>
        <w:top w:val="none" w:sz="0" w:space="0" w:color="auto"/>
        <w:left w:val="none" w:sz="0" w:space="0" w:color="auto"/>
        <w:bottom w:val="none" w:sz="0" w:space="0" w:color="auto"/>
        <w:right w:val="none" w:sz="0" w:space="0" w:color="auto"/>
      </w:divBdr>
    </w:div>
    <w:div w:id="1138037592">
      <w:bodyDiv w:val="1"/>
      <w:marLeft w:val="0"/>
      <w:marRight w:val="0"/>
      <w:marTop w:val="0"/>
      <w:marBottom w:val="0"/>
      <w:divBdr>
        <w:top w:val="none" w:sz="0" w:space="0" w:color="auto"/>
        <w:left w:val="none" w:sz="0" w:space="0" w:color="auto"/>
        <w:bottom w:val="none" w:sz="0" w:space="0" w:color="auto"/>
        <w:right w:val="none" w:sz="0" w:space="0" w:color="auto"/>
      </w:divBdr>
      <w:divsChild>
        <w:div w:id="274678724">
          <w:marLeft w:val="0"/>
          <w:marRight w:val="0"/>
          <w:marTop w:val="0"/>
          <w:marBottom w:val="0"/>
          <w:divBdr>
            <w:top w:val="none" w:sz="0" w:space="0" w:color="auto"/>
            <w:left w:val="none" w:sz="0" w:space="0" w:color="auto"/>
            <w:bottom w:val="none" w:sz="0" w:space="0" w:color="auto"/>
            <w:right w:val="none" w:sz="0" w:space="0" w:color="auto"/>
          </w:divBdr>
        </w:div>
      </w:divsChild>
    </w:div>
    <w:div w:id="1223521696">
      <w:bodyDiv w:val="1"/>
      <w:marLeft w:val="0"/>
      <w:marRight w:val="0"/>
      <w:marTop w:val="0"/>
      <w:marBottom w:val="0"/>
      <w:divBdr>
        <w:top w:val="none" w:sz="0" w:space="0" w:color="auto"/>
        <w:left w:val="none" w:sz="0" w:space="0" w:color="auto"/>
        <w:bottom w:val="none" w:sz="0" w:space="0" w:color="auto"/>
        <w:right w:val="none" w:sz="0" w:space="0" w:color="auto"/>
      </w:divBdr>
    </w:div>
    <w:div w:id="1499421555">
      <w:bodyDiv w:val="1"/>
      <w:marLeft w:val="0"/>
      <w:marRight w:val="0"/>
      <w:marTop w:val="0"/>
      <w:marBottom w:val="0"/>
      <w:divBdr>
        <w:top w:val="none" w:sz="0" w:space="0" w:color="auto"/>
        <w:left w:val="none" w:sz="0" w:space="0" w:color="auto"/>
        <w:bottom w:val="none" w:sz="0" w:space="0" w:color="auto"/>
        <w:right w:val="none" w:sz="0" w:space="0" w:color="auto"/>
      </w:divBdr>
    </w:div>
    <w:div w:id="1771122927">
      <w:bodyDiv w:val="1"/>
      <w:marLeft w:val="0"/>
      <w:marRight w:val="0"/>
      <w:marTop w:val="0"/>
      <w:marBottom w:val="0"/>
      <w:divBdr>
        <w:top w:val="none" w:sz="0" w:space="0" w:color="auto"/>
        <w:left w:val="none" w:sz="0" w:space="0" w:color="auto"/>
        <w:bottom w:val="none" w:sz="0" w:space="0" w:color="auto"/>
        <w:right w:val="none" w:sz="0" w:space="0" w:color="auto"/>
      </w:divBdr>
    </w:div>
    <w:div w:id="1957370040">
      <w:bodyDiv w:val="1"/>
      <w:marLeft w:val="0"/>
      <w:marRight w:val="0"/>
      <w:marTop w:val="0"/>
      <w:marBottom w:val="0"/>
      <w:divBdr>
        <w:top w:val="none" w:sz="0" w:space="0" w:color="auto"/>
        <w:left w:val="none" w:sz="0" w:space="0" w:color="auto"/>
        <w:bottom w:val="none" w:sz="0" w:space="0" w:color="auto"/>
        <w:right w:val="none" w:sz="0" w:space="0" w:color="auto"/>
      </w:divBdr>
    </w:div>
    <w:div w:id="20468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A987-BE66-4BC4-9F31-026CC67E81B9}">
  <ds:schemaRefs>
    <ds:schemaRef ds:uri="http://schemas.openxmlformats.org/officeDocument/2006/bibliography"/>
  </ds:schemaRefs>
</ds:datastoreItem>
</file>

<file path=customXml/itemProps2.xml><?xml version="1.0" encoding="utf-8"?>
<ds:datastoreItem xmlns:ds="http://schemas.openxmlformats.org/officeDocument/2006/customXml" ds:itemID="{BA48A137-F722-4CF6-BF23-89D2F310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mgedlinske</dc:creator>
  <cp:lastModifiedBy>Scott Adams</cp:lastModifiedBy>
  <cp:revision>5</cp:revision>
  <cp:lastPrinted>2021-08-13T14:38:00Z</cp:lastPrinted>
  <dcterms:created xsi:type="dcterms:W3CDTF">2022-01-07T22:18:00Z</dcterms:created>
  <dcterms:modified xsi:type="dcterms:W3CDTF">2022-01-11T18:14:00Z</dcterms:modified>
</cp:coreProperties>
</file>