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6"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911E6">
        <w:rPr>
          <w:rFonts w:asciiTheme="minorHAnsi" w:hAnsiTheme="minorHAnsi" w:cs="Calibri"/>
          <w:szCs w:val="24"/>
        </w:rPr>
        <w:t>Mayor Tim Helms</w:t>
      </w:r>
    </w:p>
    <w:p w:rsidR="00CD602E" w:rsidRDefault="00DB283B" w:rsidP="006911E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FD47DA">
        <w:rPr>
          <w:rFonts w:asciiTheme="minorHAnsi" w:hAnsiTheme="minorHAnsi" w:cs="Calibri"/>
          <w:szCs w:val="24"/>
        </w:rPr>
        <w:tab/>
        <w:t xml:space="preserve">  </w:t>
      </w:r>
      <w:r w:rsidR="001B2224">
        <w:rPr>
          <w:rFonts w:asciiTheme="minorHAnsi" w:hAnsiTheme="minorHAnsi" w:cs="Calibri"/>
          <w:szCs w:val="24"/>
        </w:rPr>
        <w:t>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2A5F59" w:rsidRP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1B2224" w:rsidP="00B57672">
      <w:pPr>
        <w:widowControl w:val="0"/>
        <w:adjustRightInd w:val="0"/>
        <w:textAlignment w:val="baseline"/>
        <w:rPr>
          <w:rFonts w:asciiTheme="minorHAnsi" w:hAnsiTheme="minorHAnsi" w:cs="Calibri"/>
          <w:szCs w:val="24"/>
        </w:rPr>
      </w:pPr>
      <w:r>
        <w:rPr>
          <w:rFonts w:asciiTheme="minorHAnsi" w:hAnsiTheme="minorHAnsi" w:cs="Calibri"/>
          <w:szCs w:val="24"/>
        </w:rPr>
        <w:t>Ten</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911E6">
        <w:rPr>
          <w:rFonts w:asciiTheme="minorHAnsi" w:hAnsiTheme="minorHAnsi" w:cs="Calibri"/>
          <w:szCs w:val="24"/>
        </w:rPr>
        <w:t xml:space="preserve">Mayor 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alleg</w:t>
      </w:r>
      <w:r w:rsidR="004656D4">
        <w:rPr>
          <w:rFonts w:asciiTheme="minorHAnsi" w:hAnsiTheme="minorHAnsi" w:cs="Calibri"/>
          <w:szCs w:val="24"/>
        </w:rPr>
        <w:t xml:space="preserve">iance and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1B2224">
        <w:rPr>
          <w:rFonts w:asciiTheme="minorHAnsi" w:hAnsiTheme="minorHAnsi" w:cs="Calibri"/>
          <w:szCs w:val="24"/>
        </w:rPr>
        <w:t>Widmer</w:t>
      </w:r>
      <w:r w:rsidR="004656D4">
        <w:rPr>
          <w:rFonts w:asciiTheme="minorHAnsi" w:hAnsiTheme="minorHAnsi" w:cs="Calibri"/>
          <w:szCs w:val="24"/>
        </w:rPr>
        <w:t xml:space="preserve"> moved to adopt the agenda as presented.</w:t>
      </w:r>
      <w:r w:rsidR="001B2224">
        <w:rPr>
          <w:rFonts w:asciiTheme="minorHAnsi" w:hAnsiTheme="minorHAnsi" w:cs="Calibri"/>
          <w:szCs w:val="24"/>
        </w:rPr>
        <w:t xml:space="preserve">  Commissioner Gilliland</w:t>
      </w:r>
      <w:r w:rsidR="006911E6">
        <w:rPr>
          <w:rFonts w:asciiTheme="minorHAnsi" w:hAnsiTheme="minorHAnsi" w:cs="Calibri"/>
          <w:szCs w:val="24"/>
        </w:rPr>
        <w:t xml:space="preserve"> s</w:t>
      </w:r>
      <w:r w:rsidR="001B2224">
        <w:rPr>
          <w:rFonts w:asciiTheme="minorHAnsi" w:hAnsiTheme="minorHAnsi" w:cs="Calibri"/>
          <w:szCs w:val="24"/>
        </w:rPr>
        <w:t>econded and the motion carried 5</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1714B1" w:rsidRDefault="00131636" w:rsidP="001B2224">
      <w:pPr>
        <w:jc w:val="left"/>
        <w:rPr>
          <w:rFonts w:asciiTheme="minorHAnsi" w:hAnsiTheme="minorHAnsi"/>
        </w:rPr>
      </w:pPr>
      <w:r>
        <w:rPr>
          <w:rFonts w:asciiTheme="minorHAnsi" w:hAnsiTheme="minorHAnsi"/>
        </w:rPr>
        <w:t>M</w:t>
      </w:r>
      <w:r w:rsidR="001B2224">
        <w:rPr>
          <w:rFonts w:asciiTheme="minorHAnsi" w:hAnsiTheme="minorHAnsi"/>
        </w:rPr>
        <w:t xml:space="preserve">r. </w:t>
      </w:r>
      <w:proofErr w:type="spellStart"/>
      <w:r w:rsidR="001B2224">
        <w:rPr>
          <w:rFonts w:asciiTheme="minorHAnsi" w:hAnsiTheme="minorHAnsi"/>
        </w:rPr>
        <w:t>Harriss</w:t>
      </w:r>
      <w:proofErr w:type="spellEnd"/>
      <w:r w:rsidR="001B2224">
        <w:rPr>
          <w:rFonts w:asciiTheme="minorHAnsi" w:hAnsiTheme="minorHAnsi"/>
        </w:rPr>
        <w:t xml:space="preserve"> Ricks of 165 Oak Lane shared his concerns with Duke Power’s use of chemical sprays to kill vegetation under power lines.  Mr. Ricks has seen it in his own yard as well as other locations around Montreat.  He had his own house put on a “no spray” list.  Mr.</w:t>
      </w:r>
      <w:r w:rsidR="005C03A8">
        <w:rPr>
          <w:rFonts w:asciiTheme="minorHAnsi" w:hAnsiTheme="minorHAnsi"/>
        </w:rPr>
        <w:t xml:space="preserve"> Ricks expressed his concerns on not only the effects upon the beauty of Montreat, but also chemicals leaching into our clean streams and creeks.  </w:t>
      </w:r>
      <w:r w:rsidR="001B2224">
        <w:rPr>
          <w:rFonts w:asciiTheme="minorHAnsi" w:hAnsiTheme="minorHAnsi"/>
        </w:rPr>
        <w:t xml:space="preserve"> </w:t>
      </w:r>
    </w:p>
    <w:p w:rsidR="009B1FE7" w:rsidRDefault="001B2224" w:rsidP="001B2224">
      <w:pPr>
        <w:jc w:val="left"/>
        <w:rPr>
          <w:rFonts w:asciiTheme="minorHAnsi" w:hAnsiTheme="minorHAnsi"/>
        </w:rPr>
      </w:pPr>
      <w:r>
        <w:rPr>
          <w:rFonts w:asciiTheme="minorHAnsi" w:hAnsiTheme="minorHAnsi"/>
        </w:rPr>
        <w:t xml:space="preserve"> </w:t>
      </w:r>
    </w:p>
    <w:p w:rsidR="005C03A8" w:rsidRDefault="005C03A8" w:rsidP="001B2224">
      <w:pPr>
        <w:jc w:val="left"/>
        <w:rPr>
          <w:rFonts w:asciiTheme="minorHAnsi" w:hAnsiTheme="minorHAnsi"/>
        </w:rPr>
      </w:pPr>
      <w:r>
        <w:rPr>
          <w:rFonts w:asciiTheme="minorHAnsi" w:hAnsiTheme="minorHAnsi"/>
        </w:rPr>
        <w:t>Mrs. Mary Standaert of 118 Shenandoah Terrace</w:t>
      </w:r>
      <w:r>
        <w:rPr>
          <w:rFonts w:asciiTheme="minorHAnsi" w:hAnsiTheme="minorHAnsi"/>
          <w:b/>
          <w:bCs/>
        </w:rPr>
        <w:t xml:space="preserve"> </w:t>
      </w:r>
      <w:r w:rsidRPr="005C03A8">
        <w:rPr>
          <w:rFonts w:asciiTheme="minorHAnsi" w:hAnsiTheme="minorHAnsi"/>
        </w:rPr>
        <w:t xml:space="preserve">asked follow-up questions regarding procedure on the </w:t>
      </w:r>
      <w:r w:rsidRPr="005C03A8">
        <w:rPr>
          <w:rFonts w:asciiTheme="minorHAnsi" w:hAnsiTheme="minorHAnsi"/>
          <w:bCs/>
        </w:rPr>
        <w:t>election cycle</w:t>
      </w:r>
      <w:r w:rsidRPr="005C03A8">
        <w:rPr>
          <w:rFonts w:asciiTheme="minorHAnsi" w:hAnsiTheme="minorHAnsi"/>
        </w:rPr>
        <w:t>.</w:t>
      </w:r>
      <w:r>
        <w:rPr>
          <w:rFonts w:asciiTheme="minorHAnsi" w:hAnsiTheme="minorHAnsi"/>
        </w:rPr>
        <w:t xml:space="preserve">  </w:t>
      </w:r>
      <w:r w:rsidRPr="005C03A8">
        <w:rPr>
          <w:rFonts w:asciiTheme="minorHAnsi" w:hAnsiTheme="minorHAnsi"/>
        </w:rPr>
        <w:t xml:space="preserve"> Her questions related to our </w:t>
      </w:r>
      <w:r w:rsidRPr="005C03A8">
        <w:rPr>
          <w:rFonts w:asciiTheme="minorHAnsi" w:hAnsiTheme="minorHAnsi"/>
          <w:bCs/>
        </w:rPr>
        <w:t>local delegation</w:t>
      </w:r>
      <w:r w:rsidRPr="005C03A8">
        <w:rPr>
          <w:rFonts w:asciiTheme="minorHAnsi" w:hAnsiTheme="minorHAnsi"/>
        </w:rPr>
        <w:t xml:space="preserve"> of Senators’ and House Members’ actions during the process of the bill through the legislature.</w:t>
      </w:r>
      <w:r>
        <w:rPr>
          <w:rFonts w:asciiTheme="minorHAnsi" w:hAnsiTheme="minorHAnsi"/>
        </w:rPr>
        <w:t xml:space="preserve"> </w:t>
      </w:r>
    </w:p>
    <w:p w:rsidR="005C03A8" w:rsidRDefault="005C03A8" w:rsidP="001B2224">
      <w:pPr>
        <w:jc w:val="left"/>
        <w:rPr>
          <w:rFonts w:asciiTheme="minorHAnsi" w:hAnsiTheme="minorHAnsi"/>
        </w:rPr>
      </w:pPr>
    </w:p>
    <w:p w:rsidR="005C03A8" w:rsidRDefault="005C03A8" w:rsidP="001B2224">
      <w:pPr>
        <w:jc w:val="left"/>
        <w:rPr>
          <w:rFonts w:asciiTheme="minorHAnsi" w:hAnsiTheme="minorHAnsi"/>
        </w:rPr>
      </w:pPr>
      <w:r>
        <w:rPr>
          <w:rFonts w:asciiTheme="minorHAnsi" w:hAnsiTheme="minorHAnsi"/>
        </w:rPr>
        <w:t xml:space="preserve">Mr. Tom Frist of 98 Frist Road </w:t>
      </w:r>
      <w:r w:rsidRPr="005C03A8">
        <w:rPr>
          <w:rFonts w:asciiTheme="minorHAnsi" w:hAnsiTheme="minorHAnsi"/>
        </w:rPr>
        <w:t xml:space="preserve">asked for an update on the Texas Road Bridge. Alex Carmichael shared that at tonight’s meeting, the Council will be considering an agreement with an engineering firm to study the viability of the bridge being transformed from a vehicular bridge to a walking bridge. The study will also provide recommendations on what needs to be done to minimally do the conversion. As a second phase, the firm may be retained to consider aesthetic enhancements to the </w:t>
      </w:r>
      <w:r w:rsidRPr="005C03A8">
        <w:rPr>
          <w:rFonts w:asciiTheme="minorHAnsi" w:hAnsiTheme="minorHAnsi"/>
        </w:rPr>
        <w:lastRenderedPageBreak/>
        <w:t xml:space="preserve">bridge. But, we’re focusing on the first phase to determine what needs to be done to simply convert it to a walking bridge. </w:t>
      </w:r>
      <w:r>
        <w:rPr>
          <w:rFonts w:asciiTheme="minorHAnsi" w:hAnsiTheme="minorHAnsi"/>
        </w:rPr>
        <w:t xml:space="preserve"> </w:t>
      </w:r>
    </w:p>
    <w:p w:rsidR="005C03A8" w:rsidRDefault="005C03A8" w:rsidP="001B2224">
      <w:pPr>
        <w:jc w:val="left"/>
        <w:rPr>
          <w:rFonts w:asciiTheme="minorHAnsi" w:hAnsiTheme="minorHAnsi"/>
        </w:rPr>
      </w:pPr>
    </w:p>
    <w:p w:rsidR="005C03A8" w:rsidRDefault="00E3786E" w:rsidP="001B2224">
      <w:pPr>
        <w:jc w:val="left"/>
        <w:rPr>
          <w:rFonts w:asciiTheme="minorHAnsi" w:hAnsiTheme="minorHAnsi" w:cs="Arial"/>
          <w:color w:val="273041"/>
          <w:szCs w:val="24"/>
        </w:rPr>
      </w:pPr>
      <w:r>
        <w:rPr>
          <w:rFonts w:asciiTheme="minorHAnsi" w:hAnsiTheme="minorHAnsi"/>
        </w:rPr>
        <w:t xml:space="preserve">Mr. Brad </w:t>
      </w:r>
      <w:proofErr w:type="spellStart"/>
      <w:r>
        <w:rPr>
          <w:rFonts w:asciiTheme="minorHAnsi" w:hAnsiTheme="minorHAnsi"/>
        </w:rPr>
        <w:t>Hestir</w:t>
      </w:r>
      <w:proofErr w:type="spellEnd"/>
      <w:r>
        <w:rPr>
          <w:rFonts w:asciiTheme="minorHAnsi" w:hAnsiTheme="minorHAnsi"/>
        </w:rPr>
        <w:t xml:space="preserve"> of 192 Mississippi Road reiterated </w:t>
      </w:r>
      <w:proofErr w:type="spellStart"/>
      <w:r>
        <w:rPr>
          <w:rFonts w:asciiTheme="minorHAnsi" w:hAnsiTheme="minorHAnsi"/>
        </w:rPr>
        <w:t>Harriss</w:t>
      </w:r>
      <w:proofErr w:type="spellEnd"/>
      <w:r>
        <w:rPr>
          <w:rFonts w:asciiTheme="minorHAnsi" w:hAnsiTheme="minorHAnsi"/>
        </w:rPr>
        <w:t xml:space="preserve"> Rick’s concerns </w:t>
      </w:r>
      <w:bookmarkStart w:id="0" w:name="_GoBack"/>
      <w:bookmarkEnd w:id="0"/>
      <w:r w:rsidRPr="00E3786E">
        <w:rPr>
          <w:rFonts w:asciiTheme="minorHAnsi" w:hAnsiTheme="minorHAnsi" w:cs="Arial"/>
          <w:color w:val="273041"/>
          <w:sz w:val="22"/>
          <w:szCs w:val="22"/>
        </w:rPr>
        <w:t xml:space="preserve">about </w:t>
      </w:r>
      <w:r w:rsidRPr="00E3786E">
        <w:rPr>
          <w:rStyle w:val="Strong"/>
          <w:rFonts w:asciiTheme="minorHAnsi" w:hAnsiTheme="minorHAnsi" w:cs="Arial"/>
          <w:b w:val="0"/>
          <w:color w:val="273041"/>
          <w:sz w:val="22"/>
          <w:szCs w:val="22"/>
        </w:rPr>
        <w:t>Duke Power’s spraying practices</w:t>
      </w:r>
      <w:r w:rsidRPr="00E3786E">
        <w:rPr>
          <w:rFonts w:asciiTheme="minorHAnsi" w:hAnsiTheme="minorHAnsi" w:cs="Arial"/>
          <w:color w:val="273041"/>
          <w:sz w:val="22"/>
          <w:szCs w:val="22"/>
        </w:rPr>
        <w:t>.</w:t>
      </w:r>
      <w:r>
        <w:rPr>
          <w:rFonts w:asciiTheme="minorHAnsi" w:hAnsiTheme="minorHAnsi" w:cs="Arial"/>
          <w:color w:val="273041"/>
          <w:sz w:val="22"/>
          <w:szCs w:val="22"/>
        </w:rPr>
        <w:t xml:space="preserve">  </w:t>
      </w:r>
      <w:r w:rsidRPr="00E3786E">
        <w:rPr>
          <w:rFonts w:asciiTheme="minorHAnsi" w:hAnsiTheme="minorHAnsi" w:cs="Arial"/>
          <w:color w:val="273041"/>
          <w:sz w:val="22"/>
          <w:szCs w:val="22"/>
        </w:rPr>
        <w:t xml:space="preserve"> </w:t>
      </w:r>
      <w:r w:rsidRPr="00E3786E">
        <w:rPr>
          <w:rFonts w:asciiTheme="minorHAnsi" w:hAnsiTheme="minorHAnsi" w:cs="Arial"/>
          <w:color w:val="273041"/>
          <w:szCs w:val="24"/>
        </w:rPr>
        <w:t>Montreat is receiving notoriety for having an environmentally clean stream, and Duke Power’s chemicals could easily affect Flat Creek’s cleanliness.</w:t>
      </w:r>
    </w:p>
    <w:p w:rsidR="00E3786E" w:rsidRDefault="00E3786E" w:rsidP="001B2224">
      <w:pPr>
        <w:jc w:val="left"/>
        <w:rPr>
          <w:rFonts w:asciiTheme="minorHAnsi" w:hAnsiTheme="minorHAnsi" w:cs="Arial"/>
          <w:color w:val="273041"/>
          <w:szCs w:val="24"/>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9B1FE7" w:rsidP="000E1BBC">
      <w:pPr>
        <w:jc w:val="left"/>
        <w:rPr>
          <w:rFonts w:asciiTheme="majorHAnsi" w:hAnsiTheme="majorHAnsi"/>
          <w:b/>
          <w:u w:val="single"/>
        </w:rPr>
      </w:pPr>
      <w:r>
        <w:rPr>
          <w:rFonts w:asciiTheme="minorHAnsi" w:hAnsiTheme="minorHAnsi"/>
        </w:rPr>
        <w:t>Commissioner Gilliland</w:t>
      </w:r>
      <w:r w:rsidR="00A851EF">
        <w:rPr>
          <w:rFonts w:asciiTheme="minorHAnsi" w:hAnsiTheme="minorHAnsi"/>
        </w:rPr>
        <w:t xml:space="preserve"> moved to </w:t>
      </w:r>
      <w:r w:rsidR="00C76A90">
        <w:rPr>
          <w:rFonts w:asciiTheme="minorHAnsi" w:hAnsiTheme="minorHAnsi"/>
        </w:rPr>
        <w:t xml:space="preserve">adjourn </w:t>
      </w:r>
      <w:r w:rsidR="00E45C38">
        <w:rPr>
          <w:rFonts w:asciiTheme="minorHAnsi" w:hAnsiTheme="minorHAnsi"/>
        </w:rPr>
        <w:t>t</w:t>
      </w:r>
      <w:r w:rsidR="00E3786E">
        <w:rPr>
          <w:rFonts w:asciiTheme="minorHAnsi" w:hAnsiTheme="minorHAnsi"/>
        </w:rPr>
        <w:t>he meeting.  Commissioner Widmer</w:t>
      </w:r>
      <w:r>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E3786E">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3786E">
        <w:rPr>
          <w:rFonts w:asciiTheme="minorHAnsi" w:hAnsiTheme="minorHAnsi"/>
        </w:rPr>
        <w:t>eting was adjourned at 6:52</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5B0C24" w:rsidP="00A851EF">
      <w:pPr>
        <w:jc w:val="left"/>
        <w:rPr>
          <w:rFonts w:asciiTheme="minorHAnsi" w:hAnsiTheme="minorHAnsi"/>
        </w:rPr>
      </w:pPr>
      <w:r>
        <w:rPr>
          <w:rFonts w:asciiTheme="minorHAnsi" w:hAnsiTheme="minorHAnsi"/>
        </w:rPr>
        <w:t xml:space="preserve">Tim Helms, Mayor </w:t>
      </w:r>
      <w:r>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FD47D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July 11</w:t>
    </w:r>
    <w:r w:rsidR="00DB283B">
      <w:rPr>
        <w:rFonts w:ascii="Cambria" w:hAnsi="Cambria"/>
        <w:b/>
        <w:szCs w:val="24"/>
      </w:rPr>
      <w:t>, 2019 – 7</w:t>
    </w:r>
    <w:r w:rsidR="00FE482C">
      <w:rPr>
        <w:rFonts w:ascii="Cambria" w:hAnsi="Cambria"/>
        <w:b/>
        <w:szCs w:val="24"/>
      </w:rPr>
      <w:t>:00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5C03A8"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July 11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C955F-BD21-4D68-9314-56BBF2EA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2019-08-08T20:44:00Z</cp:lastPrinted>
  <dcterms:created xsi:type="dcterms:W3CDTF">2019-07-25T20:59:00Z</dcterms:created>
  <dcterms:modified xsi:type="dcterms:W3CDTF">2019-08-08T20:44:00Z</dcterms:modified>
</cp:coreProperties>
</file>